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11790">
      <w:pPr>
        <w:snapToGrid w:val="0"/>
        <w:spacing w:line="600" w:lineRule="exact"/>
        <w:jc w:val="left"/>
        <w:outlineLvl w:val="0"/>
        <w:rPr>
          <w:rStyle w:val="11"/>
          <w:rFonts w:hint="default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11"/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附件1</w:t>
      </w:r>
    </w:p>
    <w:p w14:paraId="7DA4680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Style w:val="11"/>
          <w:rFonts w:hint="eastAsia" w:ascii="方正小标宋简体" w:hAnsi="方正小标宋简体" w:eastAsia="方正小标宋简体" w:cs="方正小标宋简体"/>
          <w:sz w:val="36"/>
          <w:szCs w:val="36"/>
        </w:rPr>
        <w:t>粮油生产保障资金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实施方案</w:t>
      </w:r>
    </w:p>
    <w:p w14:paraId="20BB2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根据《财政部关于下达2026年粮油生产保障资金预算的通知》（财农〔2026〕29号）和《农业农村部 财政部关于做好2026年粮油生产保障等项目实施工作的通知》（农计财发〔2026〕4号）精神，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2026年中央财政安排我市粮油生产保障资金738万元，主要用于扩种油菜补助和实施粮油、蔬菜等重点作物绿色高产高效行动等。</w:t>
      </w:r>
    </w:p>
    <w:p w14:paraId="216C3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一、支持扩种油菜</w:t>
      </w:r>
    </w:p>
    <w:p w14:paraId="7CFDD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支持扩种油菜，安排资金150万元。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农业农村部办公厅《关于印发2026年粮油生产保障项目实施方案的通知》（农办农〔2026〕13号）要求，2026年农业农村部支持我市油菜生产面积1万亩。按照《关于印发上海市农业绿色生产补贴管理细则的通知》（沪农委规〔2022〕6号）要求，我市继续对种植规模在50亩以上且承担全市油菜生产任务的生产主体，每亩直接补贴150元，补贴资金实行中央财政和市级财政统筹，该项资金150万元全部分配给承担油菜生产任务的光明食品集团。</w:t>
      </w:r>
    </w:p>
    <w:p w14:paraId="0BF71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二、实施粮油等重点作物绿色高产高效项目</w:t>
      </w:r>
    </w:p>
    <w:p w14:paraId="2609C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年中央财政安排该项目资金588万元，下达我市任务指标为1个经济作物行动县。根据资金统筹整合要求，结合我市实际，我市今年实施打造粮食作物和蔬菜绿色高产高效行动县各1个，统筹安排项目资金588万元，具体如下：</w:t>
      </w:r>
    </w:p>
    <w:p w14:paraId="3C80AF5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（一）实施粮食作物绿色高产高效项目，安排资金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288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万元。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《农业农村部办公厅关于印发粮油生产保障项目实施方案的通知》（农办农〔2026〕13号）要求，我市坚持以提升粮油等主要作物大面积单产水平为主线，选择光明食品（集团）作为粮食作物项目县整建制推进，每个项目县打造10个千亩方和2个万亩片，辐射带动10万亩以上，项目区力争实现示范片亩产比当地平均水平高5%以上，加快良田良种良机良法集成推广、持续推进主导品种、主推技术、主力机型融合发展，紧盯关键区域、关键环节、关键要素，抓好耕种管收全过程管理，不断挖掘技术集成增产增效潜能，全面提升本市粮食综合生产能力和质量效益。</w:t>
      </w:r>
    </w:p>
    <w:p w14:paraId="2B0A92D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（二）实施蔬菜绿色高产高效项目，安排资金300万元。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据农业农村部办公厅《关于印发粮油生产保障项目实施方案的通知》（农办农〔2026〕13号）要求，我市结合蔬菜生产实际与产业发展特点，以绿色高产、提质增效双轮驱动为核心，遴选奉贤区作为2026年蔬菜作物项目推进县，聚焦主导品类优质蔬菜3个品种，打造10个绿色提质增效百亩园，2个相对集中连片的千亩方，辐射带动1万亩以上，打造蔬菜绿色高产高效发展典型，集成推广一批绿色高产高效技术，培育一批新型生产经营主体，进一步推进蔬菜品种培优、品质提升、品牌打造及标准化生产全链条建设，挖掘技术集成增产增效，全力推动蔬菜产业实现提质增效。</w:t>
      </w:r>
      <w:bookmarkEnd w:id="0"/>
    </w:p>
    <w:p w14:paraId="02807D0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E689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27855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27855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D34C6"/>
    <w:rsid w:val="140A1B22"/>
    <w:rsid w:val="42AD29D5"/>
    <w:rsid w:val="47860241"/>
    <w:rsid w:val="4C7605FF"/>
    <w:rsid w:val="52BC0FD8"/>
    <w:rsid w:val="58CD34C6"/>
    <w:rsid w:val="5DB2151F"/>
    <w:rsid w:val="5F9A0CDB"/>
    <w:rsid w:val="6B410883"/>
    <w:rsid w:val="7BCE83F5"/>
    <w:rsid w:val="DFACD9E8"/>
    <w:rsid w:val="F1B9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qFormat/>
    <w:uiPriority w:val="0"/>
    <w:pPr>
      <w:ind w:firstLine="1840"/>
    </w:pPr>
  </w:style>
  <w:style w:type="paragraph" w:styleId="3">
    <w:name w:val="Body Text First Indent 2"/>
    <w:basedOn w:val="1"/>
    <w:next w:val="4"/>
    <w:qFormat/>
    <w:uiPriority w:val="0"/>
    <w:pPr>
      <w:spacing w:after="0" w:line="360" w:lineRule="auto"/>
      <w:ind w:left="0" w:leftChars="0" w:firstLine="420" w:firstLineChars="200"/>
    </w:pPr>
    <w:rPr>
      <w:rFonts w:ascii="等线" w:hAnsi="等线" w:eastAsia="等线" w:cs="Times New Roman"/>
      <w:color w:val="000000"/>
      <w:sz w:val="24"/>
    </w:rPr>
  </w:style>
  <w:style w:type="paragraph" w:styleId="4">
    <w:name w:val="Body Text First Indent"/>
    <w:basedOn w:val="5"/>
    <w:next w:val="1"/>
    <w:qFormat/>
    <w:uiPriority w:val="0"/>
    <w:pPr>
      <w:ind w:firstLine="420" w:firstLineChars="100"/>
    </w:pPr>
  </w:style>
  <w:style w:type="paragraph" w:styleId="5">
    <w:name w:val="Body Text"/>
    <w:basedOn w:val="1"/>
    <w:next w:val="4"/>
    <w:qFormat/>
    <w:uiPriority w:val="0"/>
    <w:pPr>
      <w:spacing w:after="120"/>
    </w:p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1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1027</Words>
  <Characters>1089</Characters>
  <Lines>0</Lines>
  <Paragraphs>0</Paragraphs>
  <TotalTime>20</TotalTime>
  <ScaleCrop>false</ScaleCrop>
  <LinksUpToDate>false</LinksUpToDate>
  <CharactersWithSpaces>1090</CharactersWithSpaces>
  <Application>WPS Office WWO_wpscloud_20251223211019-ce96ae1422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2025-06-21T06:18:00Z</dcterms:created>
  <dc:creator>yq.Zhang</dc:creator>
  <cp:lastModifiedBy>yq.Zhang</cp:lastModifiedBy>
  <dcterms:modified xsi:type="dcterms:W3CDTF">2026-07-08T14:43:26Z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2052-12.9.0.24133</vt:lpwstr>
  </property>
  <property fmtid="{D5CDD505-2E9C-101B-9397-08002B2CF9AE}" pid="3" name="ICV">
    <vt:lpwstr>358854E25954BB778EF14D6A5091D39F_43</vt:lpwstr>
  </property>
  <property fmtid="{D5CDD505-2E9C-101B-9397-08002B2CF9AE}" pid="4" name="KSOTemplateDocerSaveRecord">
    <vt:lpwstr>eyJoZGlkIjoiMDk5MDA4ZjA3N2JjNTRjOTJjODFiNzA1MmIxNWY3YmQiLCJ1c2VySWQiOiI2MjMyNTU0MTAifQ==</vt:lpwstr>
  </property>
</Properties>
</file>