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452B1">
      <w:pPr>
        <w:shd w:val="clear" w:color="auto" w:fill="FFFFFF"/>
        <w:adjustRightInd w:val="0"/>
        <w:snapToGrid w:val="0"/>
        <w:spacing w:line="600" w:lineRule="exact"/>
        <w:rPr>
          <w:rStyle w:val="11"/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Style w:val="11"/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附件</w:t>
      </w:r>
      <w:r>
        <w:rPr>
          <w:rStyle w:val="11"/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5</w:t>
      </w:r>
    </w:p>
    <w:p w14:paraId="6F9B783A">
      <w:pPr>
        <w:pStyle w:val="6"/>
        <w:rPr>
          <w:rStyle w:val="11"/>
          <w:rFonts w:hint="default" w:ascii="Times New Roman" w:hAnsi="Times New Roman" w:eastAsia="宋体" w:cs="Calibri"/>
          <w:b w:val="0"/>
          <w:bCs w:val="0"/>
          <w:color w:val="000000"/>
          <w:sz w:val="21"/>
          <w:szCs w:val="21"/>
          <w:lang w:val="en-US" w:eastAsia="zh-CN"/>
        </w:rPr>
      </w:pPr>
    </w:p>
    <w:p w14:paraId="3D136EEC">
      <w:pPr>
        <w:spacing w:line="600" w:lineRule="exact"/>
        <w:jc w:val="center"/>
        <w:outlineLvl w:val="0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农业生态资源保护资金项目实施方案</w:t>
      </w:r>
    </w:p>
    <w:p w14:paraId="167DA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EFEB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根据《财政部关于下达2026年农业生态资源保护资金预算的通知》（财农〔2026〕28号）和《农业农村部 财政部关于做好2026年粮油生产保障等项目实施工作的通知》（农计财发〔2026〕4号）精神，202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年中央财政安排农业生态资源保护资金1003万元。主要用于创建秸秆综合利用县、开展渔业增殖放流等方面工作。</w:t>
      </w:r>
    </w:p>
    <w:p w14:paraId="14094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baseline"/>
        <w:outlineLvl w:val="0"/>
        <w:rPr>
          <w:rStyle w:val="11"/>
          <w:rFonts w:hint="eastAsia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Style w:val="11"/>
          <w:rFonts w:hint="eastAsia" w:ascii="Times New Roman" w:hAnsi="Times New Roman" w:eastAsia="黑体" w:cs="Times New Roman"/>
          <w:b/>
          <w:bCs/>
          <w:color w:val="000000"/>
          <w:sz w:val="32"/>
          <w:szCs w:val="32"/>
          <w:lang w:eastAsia="zh-CN"/>
        </w:rPr>
        <w:t>一</w:t>
      </w:r>
      <w:r>
        <w:rPr>
          <w:rStyle w:val="11"/>
          <w:rFonts w:hint="eastAsia" w:ascii="Times New Roman" w:hAnsi="Times New Roman" w:eastAsia="黑体" w:cs="Times New Roman"/>
          <w:b/>
          <w:bCs/>
          <w:color w:val="000000"/>
          <w:sz w:val="32"/>
          <w:szCs w:val="32"/>
        </w:rPr>
        <w:t>、促进农作物秸秆综合利用</w:t>
      </w:r>
    </w:p>
    <w:p w14:paraId="0564CC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创建秸秆综合利用县，安排资金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377万元。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支持浦东新区2026年农作物秸秆综合利用项目。以水稻秸秆为主、玉米麦子等秸秆为辅，聚焦饲料化利用为主攻方向，兼顾基料化、燃料化等利用方式，全区粮油作物秸秆综合利用率达99%以上；重点扶持3家规模化秸秆饲料化利用企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" w:bidi="ar-SA"/>
          <w:woUserID w:val="3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专业化收储运服务组织，饲料化利用同比增量5000吨以上，饲料化利用占比提升不少于2个百分点；开展水稻草谷比及秸秆可收集系数调查测算，推进秸秆还田生态效应监测，加强秸秆资源台账建设；通过购置秸秆收储运及加工设备，完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" w:bidi="ar-SA"/>
          <w:woUserID w:val="6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多元化利用+收储运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" w:bidi="ar-SA"/>
          <w:woUserID w:val="6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全产业链体系，培育壮大经营主体，推动秸秆综合利用规模化、标准化、产业化发展，促进农业绿色低碳循环发展。</w:t>
      </w:r>
    </w:p>
    <w:p w14:paraId="4193C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outlineLvl w:val="0"/>
        <w:rPr>
          <w:rStyle w:val="11"/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11"/>
          <w:rFonts w:hint="eastAsia" w:eastAsia="黑体" w:cs="Times New Roman"/>
          <w:color w:val="000000"/>
          <w:sz w:val="32"/>
          <w:szCs w:val="32"/>
          <w:lang w:eastAsia="zh-CN"/>
        </w:rPr>
        <w:t>二</w:t>
      </w:r>
      <w:r>
        <w:rPr>
          <w:rStyle w:val="11"/>
          <w:rFonts w:ascii="Times New Roman" w:hAnsi="Times New Roman" w:eastAsia="黑体" w:cs="Times New Roman"/>
          <w:color w:val="000000"/>
          <w:sz w:val="32"/>
          <w:szCs w:val="32"/>
        </w:rPr>
        <w:t>、渔业资源保护</w:t>
      </w:r>
    </w:p>
    <w:p w14:paraId="18C330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Style w:val="11"/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  <w:woUserID w:val="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开展渔业增殖放流，安排资金626万元。</w:t>
      </w:r>
      <w:r>
        <w:rPr>
          <w:rStyle w:val="11"/>
          <w:rFonts w:hint="eastAsia" w:eastAsia="仿宋_GB2312" w:cs="Times New Roman" w:asciiTheme="minorHAnsi" w:hAnsiTheme="minorHAnsi"/>
          <w:sz w:val="32"/>
          <w:szCs w:val="32"/>
          <w:highlight w:val="none"/>
          <w:lang w:val="en-US" w:eastAsia="zh-CN"/>
          <w:woUserID w:val="2"/>
        </w:rPr>
        <w:t>按照资金统筹整合要求，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-CN"/>
          <w:woUserID w:val="2"/>
        </w:rPr>
        <w:t xml:space="preserve">其中开展水生生物 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"/>
          <w:woUserID w:val="7"/>
        </w:rPr>
        <w:t>（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-CN"/>
          <w:woUserID w:val="2"/>
        </w:rPr>
        <w:t>经济物种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"/>
          <w:woUserID w:val="7"/>
        </w:rPr>
        <w:t>）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-CN"/>
          <w:woUserID w:val="2"/>
        </w:rPr>
        <w:t>增殖放流工作，安排项目资金4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"/>
          <w:woUserID w:val="2"/>
        </w:rPr>
        <w:t>60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-CN"/>
          <w:woUserID w:val="2"/>
        </w:rPr>
        <w:t>万元；开展水生生物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"/>
          <w:woUserID w:val="7"/>
        </w:rPr>
        <w:t>（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-CN"/>
          <w:woUserID w:val="2"/>
        </w:rPr>
        <w:t>濒危珍稀物种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"/>
          <w:woUserID w:val="7"/>
        </w:rPr>
        <w:t>）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-CN"/>
          <w:woUserID w:val="2"/>
        </w:rPr>
        <w:t>增殖放流工作，安排项目资金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"/>
          <w:woUserID w:val="2"/>
        </w:rPr>
        <w:t>166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-CN"/>
          <w:woUserID w:val="2"/>
        </w:rPr>
        <w:t>万元。按要求完成放流经济物种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"/>
          <w:woUserID w:val="2"/>
        </w:rPr>
        <w:t>3500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-CN"/>
          <w:woUserID w:val="2"/>
        </w:rPr>
        <w:t>万尾、珍稀濒危物种6万尾的任务，且放流物种的组成结构等符合农业农村部202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"/>
          <w:woUserID w:val="2"/>
        </w:rPr>
        <w:t>6</w:t>
      </w:r>
      <w:r>
        <w:rPr>
          <w:rStyle w:val="11"/>
          <w:rFonts w:hint="eastAsia" w:eastAsia="仿宋_GB2312" w:cs="Times New Roman"/>
          <w:sz w:val="32"/>
          <w:szCs w:val="32"/>
          <w:highlight w:val="none"/>
          <w:lang w:val="en-US" w:eastAsia="zh-CN"/>
          <w:woUserID w:val="2"/>
        </w:rPr>
        <w:t>中央财政资金增殖放流目标任务。</w:t>
      </w:r>
      <w:bookmarkEnd w:id="0"/>
    </w:p>
    <w:p w14:paraId="06656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BCF9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29C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770D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770D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A0168"/>
    <w:rsid w:val="02F93864"/>
    <w:rsid w:val="0E456A06"/>
    <w:rsid w:val="186F4074"/>
    <w:rsid w:val="1FDB1611"/>
    <w:rsid w:val="25B26DC7"/>
    <w:rsid w:val="2D514BD0"/>
    <w:rsid w:val="2EE70EA9"/>
    <w:rsid w:val="2FFFABC6"/>
    <w:rsid w:val="33240CF6"/>
    <w:rsid w:val="37FBA266"/>
    <w:rsid w:val="3BFF7FC3"/>
    <w:rsid w:val="3FDB69A9"/>
    <w:rsid w:val="50DC22F9"/>
    <w:rsid w:val="520E2D50"/>
    <w:rsid w:val="64680F4A"/>
    <w:rsid w:val="67D7A524"/>
    <w:rsid w:val="6E1F3BE1"/>
    <w:rsid w:val="71F82428"/>
    <w:rsid w:val="741A4809"/>
    <w:rsid w:val="74F748A4"/>
    <w:rsid w:val="777E3B5C"/>
    <w:rsid w:val="77F6D337"/>
    <w:rsid w:val="7B2A0168"/>
    <w:rsid w:val="7F7F26E2"/>
    <w:rsid w:val="BFBFBA9E"/>
    <w:rsid w:val="BFDFD881"/>
    <w:rsid w:val="CD7B473C"/>
    <w:rsid w:val="DBB3326E"/>
    <w:rsid w:val="DFB573AD"/>
    <w:rsid w:val="E2FF16A3"/>
    <w:rsid w:val="ECD7FD88"/>
    <w:rsid w:val="F3FD9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1"/>
    <w:next w:val="4"/>
    <w:qFormat/>
    <w:uiPriority w:val="0"/>
    <w:pPr>
      <w:spacing w:after="0" w:line="360" w:lineRule="auto"/>
      <w:ind w:left="0" w:leftChars="0" w:firstLine="420" w:firstLineChars="200"/>
    </w:pPr>
    <w:rPr>
      <w:rFonts w:ascii="等线" w:hAnsi="等线" w:eastAsia="等线" w:cs="Times New Roman"/>
      <w:color w:val="000000"/>
      <w:sz w:val="24"/>
    </w:r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602</Words>
  <Characters>643</Characters>
  <Lines>0</Lines>
  <Paragraphs>0</Paragraphs>
  <TotalTime>0</TotalTime>
  <ScaleCrop>false</ScaleCrop>
  <LinksUpToDate>false</LinksUpToDate>
  <CharactersWithSpaces>645</CharactersWithSpaces>
  <Application>WPS Office WWO_wpscloud_20251223211019-ce96ae1422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2025-06-24T18:15:00Z</dcterms:created>
  <dc:creator>yq.Zhang</dc:creator>
  <cp:lastModifiedBy>yq.Zhang</cp:lastModifiedBy>
  <dcterms:modified xsi:type="dcterms:W3CDTF">2026-07-08T14:58:16Z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2052-12.9.0.24133</vt:lpwstr>
  </property>
  <property fmtid="{D5CDD505-2E9C-101B-9397-08002B2CF9AE}" pid="3" name="ICV">
    <vt:lpwstr>DC8867B97695C66308F54D6A7A254AFA_43</vt:lpwstr>
  </property>
  <property fmtid="{D5CDD505-2E9C-101B-9397-08002B2CF9AE}" pid="4" name="KSOTemplateDocerSaveRecord">
    <vt:lpwstr>eyJoZGlkIjoiMDk5MDA4ZjA3N2JjNTRjOTJjODFiNzA1MmIxNWY3YmQiLCJ1c2VySWQiOiI2MjMyNTU0MTAifQ==</vt:lpwstr>
  </property>
</Properties>
</file>