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附件8</w:t>
      </w:r>
      <w:bookmarkStart w:id="0" w:name="_GoBack"/>
      <w:bookmarkEnd w:id="0"/>
    </w:p>
    <w:p>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农产品质量安全管理行政处罚自由裁量基准</w:t>
      </w:r>
    </w:p>
    <w:p/>
    <w:p/>
    <w:tbl>
      <w:tblPr>
        <w:tblStyle w:val="8"/>
        <w:tblW w:w="141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648"/>
        <w:gridCol w:w="1559"/>
        <w:gridCol w:w="3544"/>
        <w:gridCol w:w="3145"/>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vAlign w:val="center"/>
          </w:tcPr>
          <w:p>
            <w:pPr>
              <w:pStyle w:val="5"/>
              <w:widowControl/>
              <w:jc w:val="center"/>
              <w:rPr>
                <w:rFonts w:hint="eastAsia" w:ascii="黑体" w:hAnsi="黑体" w:eastAsia="黑体" w:cs="黑体"/>
                <w:sz w:val="24"/>
                <w:szCs w:val="24"/>
              </w:rPr>
            </w:pPr>
            <w:r>
              <w:rPr>
                <w:rFonts w:hint="eastAsia" w:ascii="黑体" w:hAnsi="黑体" w:eastAsia="黑体" w:cs="黑体"/>
                <w:sz w:val="24"/>
                <w:szCs w:val="24"/>
              </w:rPr>
              <w:t>序号</w:t>
            </w:r>
          </w:p>
        </w:tc>
        <w:tc>
          <w:tcPr>
            <w:tcW w:w="1648" w:type="dxa"/>
            <w:vAlign w:val="center"/>
          </w:tcPr>
          <w:p>
            <w:pPr>
              <w:pStyle w:val="5"/>
              <w:widowControl/>
              <w:jc w:val="center"/>
              <w:rPr>
                <w:rFonts w:hint="eastAsia" w:ascii="黑体" w:hAnsi="黑体" w:eastAsia="黑体" w:cs="黑体"/>
                <w:sz w:val="24"/>
                <w:szCs w:val="24"/>
              </w:rPr>
            </w:pPr>
            <w:r>
              <w:rPr>
                <w:rFonts w:hint="eastAsia" w:ascii="黑体" w:hAnsi="黑体" w:eastAsia="黑体" w:cs="黑体"/>
                <w:sz w:val="24"/>
                <w:szCs w:val="24"/>
              </w:rPr>
              <w:t>违法行为</w:t>
            </w:r>
          </w:p>
        </w:tc>
        <w:tc>
          <w:tcPr>
            <w:tcW w:w="1559" w:type="dxa"/>
            <w:vAlign w:val="center"/>
          </w:tcPr>
          <w:p>
            <w:pPr>
              <w:pStyle w:val="5"/>
              <w:widowControl/>
              <w:jc w:val="center"/>
              <w:rPr>
                <w:rFonts w:hint="eastAsia" w:ascii="黑体" w:hAnsi="黑体" w:eastAsia="黑体" w:cs="黑体"/>
                <w:sz w:val="24"/>
                <w:szCs w:val="24"/>
              </w:rPr>
            </w:pPr>
            <w:r>
              <w:rPr>
                <w:rFonts w:hint="eastAsia" w:ascii="黑体" w:hAnsi="黑体" w:eastAsia="黑体" w:cs="黑体"/>
                <w:sz w:val="24"/>
                <w:szCs w:val="24"/>
              </w:rPr>
              <w:t>义务条款</w:t>
            </w:r>
          </w:p>
        </w:tc>
        <w:tc>
          <w:tcPr>
            <w:tcW w:w="3544" w:type="dxa"/>
            <w:vAlign w:val="center"/>
          </w:tcPr>
          <w:p>
            <w:pPr>
              <w:pStyle w:val="5"/>
              <w:widowControl/>
              <w:jc w:val="center"/>
              <w:rPr>
                <w:rFonts w:hint="eastAsia" w:ascii="黑体" w:hAnsi="黑体" w:eastAsia="黑体" w:cs="黑体"/>
                <w:sz w:val="24"/>
                <w:szCs w:val="24"/>
              </w:rPr>
            </w:pPr>
            <w:r>
              <w:rPr>
                <w:rFonts w:hint="eastAsia" w:ascii="黑体" w:hAnsi="黑体" w:eastAsia="黑体" w:cs="黑体"/>
                <w:sz w:val="24"/>
                <w:szCs w:val="24"/>
              </w:rPr>
              <w:t>处罚条款</w:t>
            </w:r>
          </w:p>
        </w:tc>
        <w:tc>
          <w:tcPr>
            <w:tcW w:w="3145" w:type="dxa"/>
            <w:vAlign w:val="center"/>
          </w:tcPr>
          <w:p>
            <w:pPr>
              <w:pStyle w:val="5"/>
              <w:widowControl/>
              <w:jc w:val="center"/>
              <w:rPr>
                <w:rFonts w:hint="eastAsia" w:ascii="黑体" w:hAnsi="黑体" w:eastAsia="黑体" w:cs="黑体"/>
                <w:sz w:val="24"/>
                <w:szCs w:val="24"/>
              </w:rPr>
            </w:pPr>
            <w:r>
              <w:rPr>
                <w:rFonts w:hint="eastAsia" w:ascii="黑体" w:hAnsi="黑体" w:eastAsia="黑体" w:cs="黑体"/>
                <w:sz w:val="24"/>
                <w:szCs w:val="24"/>
              </w:rPr>
              <w:t>情形</w:t>
            </w:r>
          </w:p>
        </w:tc>
        <w:tc>
          <w:tcPr>
            <w:tcW w:w="3402" w:type="dxa"/>
            <w:vAlign w:val="center"/>
          </w:tcPr>
          <w:p>
            <w:pPr>
              <w:pStyle w:val="5"/>
              <w:widowControl/>
              <w:jc w:val="center"/>
              <w:rPr>
                <w:rFonts w:hint="eastAsia" w:ascii="黑体" w:hAnsi="黑体" w:eastAsia="黑体" w:cs="黑体"/>
                <w:sz w:val="24"/>
                <w:szCs w:val="24"/>
              </w:rPr>
            </w:pPr>
            <w:r>
              <w:rPr>
                <w:rFonts w:hint="eastAsia" w:ascii="黑体" w:hAnsi="黑体" w:eastAsia="黑体" w:cs="黑体"/>
                <w:sz w:val="24"/>
                <w:szCs w:val="24"/>
              </w:rPr>
              <w:t>处罚幅度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vMerge w:val="restart"/>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c>
          <w:tcPr>
            <w:tcW w:w="1648" w:type="dxa"/>
            <w:vMerge w:val="restart"/>
          </w:tcPr>
          <w:p>
            <w:pPr>
              <w:rPr>
                <w:rFonts w:hint="eastAsia" w:ascii="仿宋_GB2312" w:hAnsi="仿宋_GB2312" w:eastAsia="仿宋_GB2312" w:cs="仿宋_GB2312"/>
                <w:sz w:val="24"/>
              </w:rPr>
            </w:pPr>
            <w:r>
              <w:rPr>
                <w:rFonts w:hint="eastAsia" w:ascii="仿宋_GB2312" w:hAnsi="仿宋_GB2312" w:eastAsia="仿宋_GB2312" w:cs="仿宋_GB2312"/>
                <w:bCs/>
                <w:color w:val="333333"/>
                <w:kern w:val="0"/>
                <w:sz w:val="24"/>
              </w:rPr>
              <w:t>农产品质量安全检测机构伪造检测结果的</w:t>
            </w:r>
          </w:p>
        </w:tc>
        <w:tc>
          <w:tcPr>
            <w:tcW w:w="1559" w:type="dxa"/>
            <w:vMerge w:val="restart"/>
          </w:tcPr>
          <w:p>
            <w:pPr>
              <w:rPr>
                <w:rFonts w:hint="eastAsia" w:ascii="仿宋_GB2312" w:hAnsi="仿宋_GB2312" w:eastAsia="仿宋_GB2312" w:cs="仿宋_GB2312"/>
                <w:sz w:val="24"/>
              </w:rPr>
            </w:pPr>
            <w:r>
              <w:rPr>
                <w:rFonts w:hint="eastAsia" w:ascii="仿宋_GB2312" w:hAnsi="仿宋_GB2312" w:eastAsia="仿宋_GB2312" w:cs="仿宋_GB2312"/>
                <w:color w:val="333333"/>
                <w:kern w:val="0"/>
                <w:sz w:val="24"/>
              </w:rPr>
              <w:t>《中华人民共和国农产品质量安全法》第四十四条第一款</w:t>
            </w:r>
          </w:p>
        </w:tc>
        <w:tc>
          <w:tcPr>
            <w:tcW w:w="3544" w:type="dxa"/>
            <w:vMerge w:val="restart"/>
          </w:tcPr>
          <w:p>
            <w:pPr>
              <w:widowControl/>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中华人民共和国农产品质量安全法》第四十四条第一款：农产品质量安全检测机构伪造检测结果的,责令改正,没收违法所得,并处五万元以上十万元以下罚款,对直接负责的主管人员和其他直接责任人员处一万元以上五万元以下罚款;情节严重的,撤销其检测资格;造成损害的,依法承担赔偿责任。</w:t>
            </w:r>
          </w:p>
          <w:p>
            <w:pPr>
              <w:widowControl/>
              <w:spacing w:after="150"/>
              <w:jc w:val="left"/>
              <w:rPr>
                <w:rFonts w:hint="eastAsia" w:ascii="仿宋_GB2312" w:hAnsi="仿宋_GB2312" w:eastAsia="仿宋_GB2312" w:cs="仿宋_GB2312"/>
                <w:color w:val="333333"/>
                <w:kern w:val="0"/>
                <w:sz w:val="24"/>
              </w:rPr>
            </w:pPr>
          </w:p>
        </w:tc>
        <w:tc>
          <w:tcPr>
            <w:tcW w:w="3145" w:type="dxa"/>
          </w:tcPr>
          <w:p>
            <w:pPr>
              <w:widowControl/>
              <w:rPr>
                <w:rFonts w:hint="eastAsia" w:ascii="仿宋_GB2312" w:hAnsi="仿宋_GB2312" w:eastAsia="仿宋_GB2312" w:cs="仿宋_GB2312"/>
                <w:sz w:val="24"/>
              </w:rPr>
            </w:pPr>
            <w:r>
              <w:rPr>
                <w:rFonts w:hint="eastAsia" w:ascii="仿宋_GB2312" w:hAnsi="仿宋_GB2312" w:eastAsia="仿宋_GB2312" w:cs="仿宋_GB2312"/>
                <w:color w:val="333333"/>
                <w:kern w:val="0"/>
                <w:sz w:val="24"/>
              </w:rPr>
              <w:t>初次违法,且未造成危害后果的</w:t>
            </w:r>
          </w:p>
        </w:tc>
        <w:tc>
          <w:tcPr>
            <w:tcW w:w="3402" w:type="dxa"/>
          </w:tcPr>
          <w:p>
            <w:pPr>
              <w:widowControl/>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责令改正，没收违法所得,处五万以上六万元以下的罚款,对直接负责的主管人员和其他负责人员,处一万元以上二万元以下的罚款。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vMerge w:val="continue"/>
          </w:tcPr>
          <w:p>
            <w:pPr>
              <w:jc w:val="center"/>
              <w:rPr>
                <w:rFonts w:hint="eastAsia" w:ascii="仿宋_GB2312" w:hAnsi="仿宋_GB2312" w:eastAsia="仿宋_GB2312" w:cs="仿宋_GB2312"/>
                <w:sz w:val="24"/>
              </w:rPr>
            </w:pPr>
          </w:p>
        </w:tc>
        <w:tc>
          <w:tcPr>
            <w:tcW w:w="1648" w:type="dxa"/>
            <w:vMerge w:val="continue"/>
          </w:tcPr>
          <w:p>
            <w:pPr>
              <w:rPr>
                <w:rFonts w:hint="eastAsia" w:ascii="仿宋_GB2312" w:hAnsi="仿宋_GB2312" w:eastAsia="仿宋_GB2312" w:cs="仿宋_GB2312"/>
                <w:sz w:val="24"/>
              </w:rPr>
            </w:pPr>
          </w:p>
        </w:tc>
        <w:tc>
          <w:tcPr>
            <w:tcW w:w="1559" w:type="dxa"/>
            <w:vMerge w:val="continue"/>
          </w:tcPr>
          <w:p>
            <w:pPr>
              <w:rPr>
                <w:rFonts w:hint="eastAsia" w:ascii="仿宋_GB2312" w:hAnsi="仿宋_GB2312" w:eastAsia="仿宋_GB2312" w:cs="仿宋_GB2312"/>
                <w:sz w:val="24"/>
              </w:rPr>
            </w:pPr>
          </w:p>
        </w:tc>
        <w:tc>
          <w:tcPr>
            <w:tcW w:w="3544" w:type="dxa"/>
            <w:vMerge w:val="continue"/>
          </w:tcPr>
          <w:p>
            <w:pPr>
              <w:rPr>
                <w:rFonts w:hint="eastAsia" w:ascii="仿宋_GB2312" w:hAnsi="仿宋_GB2312" w:eastAsia="仿宋_GB2312" w:cs="仿宋_GB2312"/>
                <w:sz w:val="24"/>
              </w:rPr>
            </w:pPr>
          </w:p>
        </w:tc>
        <w:tc>
          <w:tcPr>
            <w:tcW w:w="3145" w:type="dxa"/>
          </w:tcPr>
          <w:p>
            <w:pPr>
              <w:widowControl/>
              <w:rPr>
                <w:rFonts w:hint="eastAsia" w:ascii="仿宋_GB2312" w:hAnsi="仿宋_GB2312" w:eastAsia="仿宋_GB2312" w:cs="仿宋_GB2312"/>
                <w:sz w:val="24"/>
              </w:rPr>
            </w:pPr>
            <w:r>
              <w:rPr>
                <w:rFonts w:hint="eastAsia" w:ascii="仿宋_GB2312" w:hAnsi="仿宋_GB2312" w:eastAsia="仿宋_GB2312" w:cs="仿宋_GB2312"/>
                <w:color w:val="333333"/>
                <w:kern w:val="0"/>
                <w:sz w:val="24"/>
              </w:rPr>
              <w:t>两次违法,或者造成一般危害后果的</w:t>
            </w:r>
          </w:p>
        </w:tc>
        <w:tc>
          <w:tcPr>
            <w:tcW w:w="3402" w:type="dxa"/>
          </w:tcPr>
          <w:p>
            <w:pPr>
              <w:widowControl/>
              <w:rPr>
                <w:rFonts w:hint="eastAsia" w:ascii="仿宋_GB2312" w:hAnsi="仿宋_GB2312" w:eastAsia="仿宋_GB2312" w:cs="仿宋_GB2312"/>
                <w:sz w:val="24"/>
              </w:rPr>
            </w:pPr>
            <w:r>
              <w:rPr>
                <w:rFonts w:hint="eastAsia" w:ascii="仿宋_GB2312" w:hAnsi="仿宋_GB2312" w:eastAsia="仿宋_GB2312" w:cs="仿宋_GB2312"/>
                <w:color w:val="333333"/>
                <w:kern w:val="0"/>
                <w:sz w:val="24"/>
              </w:rPr>
              <w:t>责令改正,没收违法所得,处六万元以上八万元以下的罚款,对直接负责的主管人员和其他负责人员,处二万元以上四万元以下的罚款。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vMerge w:val="continue"/>
          </w:tcPr>
          <w:p>
            <w:pPr>
              <w:jc w:val="center"/>
              <w:rPr>
                <w:rFonts w:hint="eastAsia" w:ascii="仿宋_GB2312" w:hAnsi="仿宋_GB2312" w:eastAsia="仿宋_GB2312" w:cs="仿宋_GB2312"/>
                <w:sz w:val="24"/>
              </w:rPr>
            </w:pPr>
          </w:p>
        </w:tc>
        <w:tc>
          <w:tcPr>
            <w:tcW w:w="1648" w:type="dxa"/>
            <w:vMerge w:val="continue"/>
          </w:tcPr>
          <w:p>
            <w:pPr>
              <w:rPr>
                <w:rFonts w:hint="eastAsia" w:ascii="仿宋_GB2312" w:hAnsi="仿宋_GB2312" w:eastAsia="仿宋_GB2312" w:cs="仿宋_GB2312"/>
                <w:sz w:val="24"/>
              </w:rPr>
            </w:pPr>
          </w:p>
        </w:tc>
        <w:tc>
          <w:tcPr>
            <w:tcW w:w="1559" w:type="dxa"/>
            <w:vMerge w:val="continue"/>
          </w:tcPr>
          <w:p>
            <w:pPr>
              <w:rPr>
                <w:rFonts w:hint="eastAsia" w:ascii="仿宋_GB2312" w:hAnsi="仿宋_GB2312" w:eastAsia="仿宋_GB2312" w:cs="仿宋_GB2312"/>
                <w:sz w:val="24"/>
              </w:rPr>
            </w:pPr>
          </w:p>
        </w:tc>
        <w:tc>
          <w:tcPr>
            <w:tcW w:w="3544" w:type="dxa"/>
            <w:vMerge w:val="continue"/>
          </w:tcPr>
          <w:p>
            <w:pPr>
              <w:rPr>
                <w:rFonts w:hint="eastAsia" w:ascii="仿宋_GB2312" w:hAnsi="仿宋_GB2312" w:eastAsia="仿宋_GB2312" w:cs="仿宋_GB2312"/>
                <w:sz w:val="24"/>
              </w:rPr>
            </w:pPr>
          </w:p>
        </w:tc>
        <w:tc>
          <w:tcPr>
            <w:tcW w:w="3145" w:type="dxa"/>
          </w:tcPr>
          <w:p>
            <w:pPr>
              <w:rPr>
                <w:rFonts w:hint="eastAsia" w:ascii="仿宋_GB2312" w:hAnsi="仿宋_GB2312" w:eastAsia="仿宋_GB2312" w:cs="仿宋_GB2312"/>
                <w:sz w:val="24"/>
              </w:rPr>
            </w:pPr>
            <w:r>
              <w:rPr>
                <w:rFonts w:hint="eastAsia" w:ascii="仿宋_GB2312" w:hAnsi="仿宋_GB2312" w:eastAsia="仿宋_GB2312" w:cs="仿宋_GB2312"/>
                <w:color w:val="333333"/>
                <w:kern w:val="0"/>
                <w:sz w:val="24"/>
              </w:rPr>
              <w:t>三次以及三次以上违法,或者造成严重危害后果,或者隐瞒农产品中含有国家禁限用农药的</w:t>
            </w:r>
          </w:p>
        </w:tc>
        <w:tc>
          <w:tcPr>
            <w:tcW w:w="3402" w:type="dxa"/>
          </w:tcPr>
          <w:p>
            <w:pPr>
              <w:rPr>
                <w:rFonts w:hint="eastAsia" w:ascii="仿宋_GB2312" w:hAnsi="仿宋_GB2312" w:eastAsia="仿宋_GB2312" w:cs="仿宋_GB2312"/>
                <w:sz w:val="24"/>
              </w:rPr>
            </w:pPr>
            <w:r>
              <w:rPr>
                <w:rFonts w:hint="eastAsia" w:ascii="仿宋_GB2312" w:hAnsi="仿宋_GB2312" w:eastAsia="仿宋_GB2312" w:cs="仿宋_GB2312"/>
                <w:color w:val="333333"/>
                <w:kern w:val="0"/>
                <w:sz w:val="24"/>
              </w:rPr>
              <w:t>责令改正,没收违法所得,处八万元以上十万元以下的罚款,对直接负责的主管人员和其他负责人员,处四万元以上五万以下的罚款。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70" w:type="dxa"/>
            <w:vMerge w:val="continue"/>
          </w:tcPr>
          <w:p>
            <w:pPr>
              <w:jc w:val="center"/>
              <w:rPr>
                <w:rFonts w:hint="eastAsia" w:ascii="仿宋_GB2312" w:hAnsi="仿宋_GB2312" w:eastAsia="仿宋_GB2312" w:cs="仿宋_GB2312"/>
                <w:sz w:val="24"/>
              </w:rPr>
            </w:pPr>
          </w:p>
        </w:tc>
        <w:tc>
          <w:tcPr>
            <w:tcW w:w="1648" w:type="dxa"/>
            <w:vMerge w:val="continue"/>
          </w:tcPr>
          <w:p>
            <w:pPr>
              <w:rPr>
                <w:rFonts w:hint="eastAsia" w:ascii="仿宋_GB2312" w:hAnsi="仿宋_GB2312" w:eastAsia="仿宋_GB2312" w:cs="仿宋_GB2312"/>
                <w:sz w:val="24"/>
              </w:rPr>
            </w:pPr>
          </w:p>
        </w:tc>
        <w:tc>
          <w:tcPr>
            <w:tcW w:w="1559" w:type="dxa"/>
            <w:vMerge w:val="continue"/>
          </w:tcPr>
          <w:p>
            <w:pPr>
              <w:rPr>
                <w:rFonts w:hint="eastAsia" w:ascii="仿宋_GB2312" w:hAnsi="仿宋_GB2312" w:eastAsia="仿宋_GB2312" w:cs="仿宋_GB2312"/>
                <w:sz w:val="24"/>
              </w:rPr>
            </w:pPr>
          </w:p>
        </w:tc>
        <w:tc>
          <w:tcPr>
            <w:tcW w:w="3544" w:type="dxa"/>
            <w:vMerge w:val="continue"/>
          </w:tcPr>
          <w:p>
            <w:pPr>
              <w:widowControl/>
              <w:spacing w:after="150"/>
              <w:jc w:val="left"/>
              <w:rPr>
                <w:rFonts w:hint="eastAsia" w:ascii="仿宋_GB2312" w:hAnsi="仿宋_GB2312" w:eastAsia="仿宋_GB2312" w:cs="仿宋_GB2312"/>
                <w:color w:val="333333"/>
                <w:kern w:val="0"/>
                <w:sz w:val="24"/>
              </w:rPr>
            </w:pPr>
          </w:p>
        </w:tc>
        <w:tc>
          <w:tcPr>
            <w:tcW w:w="3145" w:type="dxa"/>
          </w:tcPr>
          <w:p>
            <w:pPr>
              <w:widowControl/>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发生重特大农产品质量安全事故的</w:t>
            </w:r>
          </w:p>
        </w:tc>
        <w:tc>
          <w:tcPr>
            <w:tcW w:w="3402" w:type="dxa"/>
          </w:tcPr>
          <w:p>
            <w:pPr>
              <w:widowControl/>
              <w:rPr>
                <w:rFonts w:hint="eastAsia" w:ascii="仿宋_GB2312" w:hAnsi="仿宋_GB2312" w:eastAsia="仿宋_GB2312" w:cs="仿宋_GB2312"/>
                <w:sz w:val="24"/>
              </w:rPr>
            </w:pPr>
            <w:r>
              <w:rPr>
                <w:rFonts w:hint="eastAsia" w:ascii="仿宋_GB2312" w:hAnsi="仿宋_GB2312" w:eastAsia="仿宋_GB2312" w:cs="仿宋_GB2312"/>
                <w:color w:val="333333"/>
                <w:kern w:val="0"/>
                <w:sz w:val="24"/>
              </w:rPr>
              <w:t>责令改正,没收违法所得,处八万元以上十万元以下的罚款,撤销检测资格,对直接负责的主管人员和其他负责人员,处四万元以上五万以下的罚款。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vMerge w:val="restart"/>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2</w:t>
            </w:r>
          </w:p>
        </w:tc>
        <w:tc>
          <w:tcPr>
            <w:tcW w:w="1648" w:type="dxa"/>
            <w:vMerge w:val="restart"/>
          </w:tcPr>
          <w:p>
            <w:pPr>
              <w:rPr>
                <w:rFonts w:hint="eastAsia" w:ascii="仿宋_GB2312" w:hAnsi="仿宋_GB2312" w:eastAsia="仿宋_GB2312" w:cs="仿宋_GB2312"/>
                <w:sz w:val="24"/>
              </w:rPr>
            </w:pPr>
            <w:r>
              <w:rPr>
                <w:rFonts w:hint="eastAsia" w:ascii="仿宋_GB2312" w:hAnsi="仿宋_GB2312" w:eastAsia="仿宋_GB2312" w:cs="仿宋_GB2312"/>
                <w:color w:val="333333"/>
                <w:kern w:val="0"/>
                <w:sz w:val="24"/>
              </w:rPr>
              <w:t>农产品生产企业、农民专业合作经济组织未建立或者未按照规定保存农产品生产记录的,经责令限期整改,逾期不改正的</w:t>
            </w:r>
          </w:p>
        </w:tc>
        <w:tc>
          <w:tcPr>
            <w:tcW w:w="1559" w:type="dxa"/>
            <w:vMerge w:val="restart"/>
          </w:tcPr>
          <w:p>
            <w:pPr>
              <w:rPr>
                <w:rFonts w:hint="eastAsia" w:ascii="仿宋_GB2312" w:hAnsi="仿宋_GB2312" w:eastAsia="仿宋_GB2312" w:cs="仿宋_GB2312"/>
                <w:sz w:val="24"/>
              </w:rPr>
            </w:pPr>
            <w:r>
              <w:rPr>
                <w:rFonts w:hint="eastAsia" w:ascii="仿宋_GB2312" w:hAnsi="仿宋_GB2312" w:eastAsia="仿宋_GB2312" w:cs="仿宋_GB2312"/>
                <w:color w:val="333333"/>
                <w:kern w:val="0"/>
                <w:sz w:val="24"/>
              </w:rPr>
              <w:t xml:space="preserve">《中华人民共和国农产品质量安全法》第二十四条第一款、                                                                                                                                                                     第二款                                                                                                                                                                                                                                                                                                                                                                                                                                                                                                                                                                                                                                                                                                                                                                                                                                                                                                                                           </w:t>
            </w:r>
          </w:p>
        </w:tc>
        <w:tc>
          <w:tcPr>
            <w:tcW w:w="3544" w:type="dxa"/>
            <w:vMerge w:val="restart"/>
          </w:tcPr>
          <w:p>
            <w:pPr>
              <w:widowControl/>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中华人民共和国农产品质量安全法》第四十七条：农产品生产企业、农民专业合作经济组织未建立或者未按照规定保存农产品生产记录的,或者伪造农产品生产记录的,责令限期改正;逾期不改正的,可以处二千元以下罚款。</w:t>
            </w:r>
          </w:p>
          <w:p>
            <w:pPr>
              <w:widowControl/>
              <w:spacing w:after="150"/>
              <w:jc w:val="left"/>
              <w:rPr>
                <w:rFonts w:hint="eastAsia" w:ascii="仿宋_GB2312" w:hAnsi="仿宋_GB2312" w:eastAsia="仿宋_GB2312" w:cs="仿宋_GB2312"/>
                <w:color w:val="333333"/>
                <w:kern w:val="0"/>
                <w:sz w:val="24"/>
              </w:rPr>
            </w:pPr>
          </w:p>
        </w:tc>
        <w:tc>
          <w:tcPr>
            <w:tcW w:w="3145" w:type="dxa"/>
          </w:tcPr>
          <w:p>
            <w:pPr>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初次违法且未造成危害后果，配合调查处理的</w:t>
            </w:r>
          </w:p>
        </w:tc>
        <w:tc>
          <w:tcPr>
            <w:tcW w:w="3402" w:type="dxa"/>
          </w:tcPr>
          <w:p>
            <w:pPr>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责令限期改正，不予处罚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vMerge w:val="continue"/>
          </w:tcPr>
          <w:p>
            <w:pPr>
              <w:jc w:val="center"/>
              <w:rPr>
                <w:rFonts w:hint="eastAsia" w:ascii="仿宋_GB2312" w:hAnsi="仿宋_GB2312" w:eastAsia="仿宋_GB2312" w:cs="仿宋_GB2312"/>
                <w:sz w:val="24"/>
              </w:rPr>
            </w:pPr>
          </w:p>
        </w:tc>
        <w:tc>
          <w:tcPr>
            <w:tcW w:w="1648" w:type="dxa"/>
            <w:vMerge w:val="continue"/>
          </w:tcPr>
          <w:p>
            <w:pPr>
              <w:rPr>
                <w:rFonts w:hint="eastAsia" w:ascii="仿宋_GB2312" w:hAnsi="仿宋_GB2312" w:eastAsia="仿宋_GB2312" w:cs="仿宋_GB2312"/>
                <w:color w:val="333333"/>
                <w:kern w:val="0"/>
                <w:sz w:val="24"/>
              </w:rPr>
            </w:pPr>
          </w:p>
        </w:tc>
        <w:tc>
          <w:tcPr>
            <w:tcW w:w="1559" w:type="dxa"/>
            <w:vMerge w:val="continue"/>
          </w:tcPr>
          <w:p>
            <w:pPr>
              <w:rPr>
                <w:rFonts w:hint="eastAsia" w:ascii="仿宋_GB2312" w:hAnsi="仿宋_GB2312" w:eastAsia="仿宋_GB2312" w:cs="仿宋_GB2312"/>
                <w:color w:val="333333"/>
                <w:kern w:val="0"/>
                <w:sz w:val="24"/>
              </w:rPr>
            </w:pPr>
          </w:p>
        </w:tc>
        <w:tc>
          <w:tcPr>
            <w:tcW w:w="3544" w:type="dxa"/>
            <w:vMerge w:val="continue"/>
          </w:tcPr>
          <w:p>
            <w:pPr>
              <w:widowControl/>
              <w:rPr>
                <w:rFonts w:hint="eastAsia" w:ascii="仿宋_GB2312" w:hAnsi="仿宋_GB2312" w:eastAsia="仿宋_GB2312" w:cs="仿宋_GB2312"/>
                <w:color w:val="333333"/>
                <w:kern w:val="0"/>
                <w:sz w:val="24"/>
              </w:rPr>
            </w:pPr>
          </w:p>
        </w:tc>
        <w:tc>
          <w:tcPr>
            <w:tcW w:w="3145" w:type="dxa"/>
          </w:tcPr>
          <w:p>
            <w:pPr>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初次违法且未造成危害后果的，不配合调查处理的</w:t>
            </w:r>
          </w:p>
        </w:tc>
        <w:tc>
          <w:tcPr>
            <w:tcW w:w="3402" w:type="dxa"/>
          </w:tcPr>
          <w:p>
            <w:pPr>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责令限期改正，处600元以下罚款。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vMerge w:val="continue"/>
          </w:tcPr>
          <w:p>
            <w:pPr>
              <w:jc w:val="center"/>
              <w:rPr>
                <w:rFonts w:hint="eastAsia" w:ascii="仿宋_GB2312" w:hAnsi="仿宋_GB2312" w:eastAsia="仿宋_GB2312" w:cs="仿宋_GB2312"/>
                <w:sz w:val="24"/>
              </w:rPr>
            </w:pPr>
          </w:p>
        </w:tc>
        <w:tc>
          <w:tcPr>
            <w:tcW w:w="1648" w:type="dxa"/>
            <w:vMerge w:val="continue"/>
          </w:tcPr>
          <w:p>
            <w:pPr>
              <w:rPr>
                <w:rFonts w:hint="eastAsia" w:ascii="仿宋_GB2312" w:hAnsi="仿宋_GB2312" w:eastAsia="仿宋_GB2312" w:cs="仿宋_GB2312"/>
                <w:sz w:val="24"/>
              </w:rPr>
            </w:pPr>
          </w:p>
        </w:tc>
        <w:tc>
          <w:tcPr>
            <w:tcW w:w="1559" w:type="dxa"/>
            <w:vMerge w:val="continue"/>
          </w:tcPr>
          <w:p>
            <w:pPr>
              <w:rPr>
                <w:rFonts w:hint="eastAsia" w:ascii="仿宋_GB2312" w:hAnsi="仿宋_GB2312" w:eastAsia="仿宋_GB2312" w:cs="仿宋_GB2312"/>
                <w:sz w:val="24"/>
              </w:rPr>
            </w:pPr>
          </w:p>
        </w:tc>
        <w:tc>
          <w:tcPr>
            <w:tcW w:w="3544" w:type="dxa"/>
            <w:vMerge w:val="continue"/>
          </w:tcPr>
          <w:p>
            <w:pPr>
              <w:rPr>
                <w:rFonts w:hint="eastAsia" w:ascii="仿宋_GB2312" w:hAnsi="仿宋_GB2312" w:eastAsia="仿宋_GB2312" w:cs="仿宋_GB2312"/>
                <w:sz w:val="24"/>
              </w:rPr>
            </w:pPr>
          </w:p>
        </w:tc>
        <w:tc>
          <w:tcPr>
            <w:tcW w:w="3145" w:type="dxa"/>
          </w:tcPr>
          <w:p>
            <w:pPr>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两次违法或造成一般危害后果的</w:t>
            </w:r>
          </w:p>
        </w:tc>
        <w:tc>
          <w:tcPr>
            <w:tcW w:w="3402" w:type="dxa"/>
          </w:tcPr>
          <w:p>
            <w:pPr>
              <w:widowControl/>
              <w:spacing w:after="150"/>
              <w:jc w:val="left"/>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责令限期改正，处600元以上1200元以下罚款。</w:t>
            </w:r>
          </w:p>
          <w:p>
            <w:pPr>
              <w:rPr>
                <w:rFonts w:hint="eastAsia" w:ascii="仿宋_GB2312" w:hAnsi="仿宋_GB2312" w:eastAsia="仿宋_GB2312" w:cs="仿宋_GB2312"/>
                <w:color w:val="333333"/>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vMerge w:val="continue"/>
          </w:tcPr>
          <w:p>
            <w:pPr>
              <w:jc w:val="center"/>
              <w:rPr>
                <w:rFonts w:hint="eastAsia" w:ascii="仿宋_GB2312" w:hAnsi="仿宋_GB2312" w:eastAsia="仿宋_GB2312" w:cs="仿宋_GB2312"/>
                <w:sz w:val="24"/>
              </w:rPr>
            </w:pPr>
          </w:p>
        </w:tc>
        <w:tc>
          <w:tcPr>
            <w:tcW w:w="1648" w:type="dxa"/>
            <w:vMerge w:val="continue"/>
          </w:tcPr>
          <w:p>
            <w:pPr>
              <w:rPr>
                <w:rFonts w:hint="eastAsia" w:ascii="仿宋_GB2312" w:hAnsi="仿宋_GB2312" w:eastAsia="仿宋_GB2312" w:cs="仿宋_GB2312"/>
                <w:sz w:val="24"/>
              </w:rPr>
            </w:pPr>
          </w:p>
        </w:tc>
        <w:tc>
          <w:tcPr>
            <w:tcW w:w="1559" w:type="dxa"/>
            <w:vMerge w:val="continue"/>
          </w:tcPr>
          <w:p>
            <w:pPr>
              <w:rPr>
                <w:rFonts w:hint="eastAsia" w:ascii="仿宋_GB2312" w:hAnsi="仿宋_GB2312" w:eastAsia="仿宋_GB2312" w:cs="仿宋_GB2312"/>
                <w:sz w:val="24"/>
              </w:rPr>
            </w:pPr>
          </w:p>
        </w:tc>
        <w:tc>
          <w:tcPr>
            <w:tcW w:w="3544" w:type="dxa"/>
            <w:vMerge w:val="continue"/>
          </w:tcPr>
          <w:p>
            <w:pPr>
              <w:rPr>
                <w:rFonts w:hint="eastAsia" w:ascii="仿宋_GB2312" w:hAnsi="仿宋_GB2312" w:eastAsia="仿宋_GB2312" w:cs="仿宋_GB2312"/>
                <w:sz w:val="24"/>
              </w:rPr>
            </w:pPr>
          </w:p>
        </w:tc>
        <w:tc>
          <w:tcPr>
            <w:tcW w:w="3145" w:type="dxa"/>
          </w:tcPr>
          <w:p>
            <w:pPr>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三次或三次以上违法或者造成严重危害后果的</w:t>
            </w:r>
          </w:p>
        </w:tc>
        <w:tc>
          <w:tcPr>
            <w:tcW w:w="3402" w:type="dxa"/>
          </w:tcPr>
          <w:p>
            <w:pPr>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责令限期改正，处1200元以上2000元以下罚款。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vMerge w:val="restart"/>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3</w:t>
            </w:r>
          </w:p>
        </w:tc>
        <w:tc>
          <w:tcPr>
            <w:tcW w:w="1648" w:type="dxa"/>
            <w:vMerge w:val="restart"/>
          </w:tcPr>
          <w:p>
            <w:pPr>
              <w:widowControl/>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农产品生产企业、农民专业合作经济组织伪造农产品生产记录的,经责令限期整改,逾期不改正的</w:t>
            </w:r>
          </w:p>
          <w:p>
            <w:pPr>
              <w:rPr>
                <w:rFonts w:hint="eastAsia" w:ascii="仿宋_GB2312" w:hAnsi="仿宋_GB2312" w:eastAsia="仿宋_GB2312" w:cs="仿宋_GB2312"/>
                <w:sz w:val="24"/>
              </w:rPr>
            </w:pPr>
          </w:p>
        </w:tc>
        <w:tc>
          <w:tcPr>
            <w:tcW w:w="1559" w:type="dxa"/>
            <w:vMerge w:val="restart"/>
          </w:tcPr>
          <w:p>
            <w:pPr>
              <w:rPr>
                <w:rFonts w:hint="eastAsia" w:ascii="仿宋_GB2312" w:hAnsi="仿宋_GB2312" w:eastAsia="仿宋_GB2312" w:cs="仿宋_GB2312"/>
                <w:sz w:val="24"/>
              </w:rPr>
            </w:pPr>
            <w:r>
              <w:rPr>
                <w:rFonts w:hint="eastAsia" w:ascii="仿宋_GB2312" w:hAnsi="仿宋_GB2312" w:eastAsia="仿宋_GB2312" w:cs="仿宋_GB2312"/>
                <w:color w:val="333333"/>
                <w:kern w:val="0"/>
                <w:sz w:val="24"/>
              </w:rPr>
              <w:t>《中华人民共和国农产品质量安全法》第二十四条                                                                                                                                                                     第二款</w:t>
            </w:r>
          </w:p>
        </w:tc>
        <w:tc>
          <w:tcPr>
            <w:tcW w:w="3544" w:type="dxa"/>
            <w:vMerge w:val="restart"/>
          </w:tcPr>
          <w:p>
            <w:pPr>
              <w:widowControl/>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中华人民共和国农产品质量安全法》第四十七条：农产品生产企业、农民专业合作经济组织未建立或者未按照规定保存农产品生产记录的,或者伪造农产品生产记录的,责令限期改正;逾期不改正的,可以处二千元以下罚款。</w:t>
            </w:r>
          </w:p>
          <w:p>
            <w:pPr>
              <w:widowControl/>
              <w:spacing w:after="150"/>
              <w:jc w:val="left"/>
              <w:rPr>
                <w:rFonts w:hint="eastAsia" w:ascii="仿宋_GB2312" w:hAnsi="仿宋_GB2312" w:eastAsia="仿宋_GB2312" w:cs="仿宋_GB2312"/>
                <w:color w:val="333333"/>
                <w:kern w:val="0"/>
                <w:sz w:val="24"/>
              </w:rPr>
            </w:pPr>
          </w:p>
        </w:tc>
        <w:tc>
          <w:tcPr>
            <w:tcW w:w="3145" w:type="dxa"/>
          </w:tcPr>
          <w:p>
            <w:pPr>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初次违法且未造成危害后果，配合调查处理的</w:t>
            </w:r>
          </w:p>
        </w:tc>
        <w:tc>
          <w:tcPr>
            <w:tcW w:w="3402" w:type="dxa"/>
          </w:tcPr>
          <w:p>
            <w:pPr>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责令限期改正，不予处罚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vMerge w:val="continue"/>
          </w:tcPr>
          <w:p>
            <w:pPr>
              <w:jc w:val="center"/>
              <w:rPr>
                <w:rFonts w:hint="eastAsia" w:ascii="仿宋_GB2312" w:hAnsi="仿宋_GB2312" w:eastAsia="仿宋_GB2312" w:cs="仿宋_GB2312"/>
                <w:sz w:val="24"/>
              </w:rPr>
            </w:pPr>
          </w:p>
        </w:tc>
        <w:tc>
          <w:tcPr>
            <w:tcW w:w="1648" w:type="dxa"/>
            <w:vMerge w:val="continue"/>
          </w:tcPr>
          <w:p>
            <w:pPr>
              <w:widowControl/>
              <w:rPr>
                <w:rFonts w:hint="eastAsia" w:ascii="仿宋_GB2312" w:hAnsi="仿宋_GB2312" w:eastAsia="仿宋_GB2312" w:cs="仿宋_GB2312"/>
                <w:color w:val="333333"/>
                <w:kern w:val="0"/>
                <w:sz w:val="24"/>
              </w:rPr>
            </w:pPr>
          </w:p>
        </w:tc>
        <w:tc>
          <w:tcPr>
            <w:tcW w:w="1559" w:type="dxa"/>
            <w:vMerge w:val="continue"/>
          </w:tcPr>
          <w:p>
            <w:pPr>
              <w:rPr>
                <w:rFonts w:hint="eastAsia" w:ascii="仿宋_GB2312" w:hAnsi="仿宋_GB2312" w:eastAsia="仿宋_GB2312" w:cs="仿宋_GB2312"/>
                <w:color w:val="333333"/>
                <w:kern w:val="0"/>
                <w:sz w:val="24"/>
              </w:rPr>
            </w:pPr>
          </w:p>
        </w:tc>
        <w:tc>
          <w:tcPr>
            <w:tcW w:w="3544" w:type="dxa"/>
            <w:vMerge w:val="continue"/>
          </w:tcPr>
          <w:p>
            <w:pPr>
              <w:widowControl/>
              <w:rPr>
                <w:rFonts w:hint="eastAsia" w:ascii="仿宋_GB2312" w:hAnsi="仿宋_GB2312" w:eastAsia="仿宋_GB2312" w:cs="仿宋_GB2312"/>
                <w:color w:val="333333"/>
                <w:kern w:val="0"/>
                <w:sz w:val="24"/>
              </w:rPr>
            </w:pPr>
          </w:p>
        </w:tc>
        <w:tc>
          <w:tcPr>
            <w:tcW w:w="3145" w:type="dxa"/>
          </w:tcPr>
          <w:p>
            <w:pPr>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初次违法且未造成危害后果的，不配合调查处理的</w:t>
            </w:r>
          </w:p>
        </w:tc>
        <w:tc>
          <w:tcPr>
            <w:tcW w:w="3402" w:type="dxa"/>
          </w:tcPr>
          <w:p>
            <w:pPr>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责令限期改正，处600元以下罚款。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vMerge w:val="continue"/>
          </w:tcPr>
          <w:p>
            <w:pPr>
              <w:jc w:val="center"/>
              <w:rPr>
                <w:rFonts w:hint="eastAsia" w:ascii="仿宋_GB2312" w:hAnsi="仿宋_GB2312" w:eastAsia="仿宋_GB2312" w:cs="仿宋_GB2312"/>
                <w:sz w:val="24"/>
              </w:rPr>
            </w:pPr>
          </w:p>
        </w:tc>
        <w:tc>
          <w:tcPr>
            <w:tcW w:w="1648" w:type="dxa"/>
            <w:vMerge w:val="continue"/>
          </w:tcPr>
          <w:p>
            <w:pPr>
              <w:rPr>
                <w:rFonts w:hint="eastAsia" w:ascii="仿宋_GB2312" w:hAnsi="仿宋_GB2312" w:eastAsia="仿宋_GB2312" w:cs="仿宋_GB2312"/>
                <w:sz w:val="24"/>
              </w:rPr>
            </w:pPr>
          </w:p>
        </w:tc>
        <w:tc>
          <w:tcPr>
            <w:tcW w:w="1559" w:type="dxa"/>
            <w:vMerge w:val="continue"/>
          </w:tcPr>
          <w:p>
            <w:pPr>
              <w:rPr>
                <w:rFonts w:hint="eastAsia" w:ascii="仿宋_GB2312" w:hAnsi="仿宋_GB2312" w:eastAsia="仿宋_GB2312" w:cs="仿宋_GB2312"/>
                <w:sz w:val="24"/>
              </w:rPr>
            </w:pPr>
          </w:p>
        </w:tc>
        <w:tc>
          <w:tcPr>
            <w:tcW w:w="3544" w:type="dxa"/>
            <w:vMerge w:val="continue"/>
          </w:tcPr>
          <w:p>
            <w:pPr>
              <w:rPr>
                <w:rFonts w:hint="eastAsia" w:ascii="仿宋_GB2312" w:hAnsi="仿宋_GB2312" w:eastAsia="仿宋_GB2312" w:cs="仿宋_GB2312"/>
                <w:sz w:val="24"/>
              </w:rPr>
            </w:pPr>
          </w:p>
        </w:tc>
        <w:tc>
          <w:tcPr>
            <w:tcW w:w="3145" w:type="dxa"/>
          </w:tcPr>
          <w:p>
            <w:pPr>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两次违法或造成一般危害后果的</w:t>
            </w:r>
          </w:p>
        </w:tc>
        <w:tc>
          <w:tcPr>
            <w:tcW w:w="3402" w:type="dxa"/>
          </w:tcPr>
          <w:p>
            <w:pPr>
              <w:widowControl/>
              <w:spacing w:after="150"/>
              <w:jc w:val="left"/>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责令限期改正,处600元以上1200元以下罚款。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vMerge w:val="continue"/>
          </w:tcPr>
          <w:p>
            <w:pPr>
              <w:jc w:val="center"/>
              <w:rPr>
                <w:rFonts w:hint="eastAsia" w:ascii="仿宋_GB2312" w:hAnsi="仿宋_GB2312" w:eastAsia="仿宋_GB2312" w:cs="仿宋_GB2312"/>
                <w:sz w:val="24"/>
              </w:rPr>
            </w:pPr>
          </w:p>
        </w:tc>
        <w:tc>
          <w:tcPr>
            <w:tcW w:w="1648" w:type="dxa"/>
            <w:vMerge w:val="continue"/>
          </w:tcPr>
          <w:p>
            <w:pPr>
              <w:rPr>
                <w:rFonts w:hint="eastAsia" w:ascii="仿宋_GB2312" w:hAnsi="仿宋_GB2312" w:eastAsia="仿宋_GB2312" w:cs="仿宋_GB2312"/>
                <w:sz w:val="24"/>
              </w:rPr>
            </w:pPr>
          </w:p>
        </w:tc>
        <w:tc>
          <w:tcPr>
            <w:tcW w:w="1559" w:type="dxa"/>
            <w:vMerge w:val="continue"/>
          </w:tcPr>
          <w:p>
            <w:pPr>
              <w:rPr>
                <w:rFonts w:hint="eastAsia" w:ascii="仿宋_GB2312" w:hAnsi="仿宋_GB2312" w:eastAsia="仿宋_GB2312" w:cs="仿宋_GB2312"/>
                <w:sz w:val="24"/>
              </w:rPr>
            </w:pPr>
          </w:p>
        </w:tc>
        <w:tc>
          <w:tcPr>
            <w:tcW w:w="3544" w:type="dxa"/>
            <w:vMerge w:val="continue"/>
          </w:tcPr>
          <w:p>
            <w:pPr>
              <w:rPr>
                <w:rFonts w:hint="eastAsia" w:ascii="仿宋_GB2312" w:hAnsi="仿宋_GB2312" w:eastAsia="仿宋_GB2312" w:cs="仿宋_GB2312"/>
                <w:sz w:val="24"/>
              </w:rPr>
            </w:pPr>
          </w:p>
        </w:tc>
        <w:tc>
          <w:tcPr>
            <w:tcW w:w="3145" w:type="dxa"/>
          </w:tcPr>
          <w:p>
            <w:pPr>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三次或三次以上违法或者造成严重危害后果的</w:t>
            </w:r>
          </w:p>
        </w:tc>
        <w:tc>
          <w:tcPr>
            <w:tcW w:w="3402" w:type="dxa"/>
          </w:tcPr>
          <w:p>
            <w:pPr>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责令限期改正，,处1200元以上2000元以下罚款。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vMerge w:val="restart"/>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4</w:t>
            </w:r>
          </w:p>
        </w:tc>
        <w:tc>
          <w:tcPr>
            <w:tcW w:w="1648" w:type="dxa"/>
            <w:vMerge w:val="restart"/>
          </w:tcPr>
          <w:p>
            <w:pPr>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销售的农产品未按照规定进行包装、标识的,经责令限期改正,逾期不改正的</w:t>
            </w:r>
          </w:p>
        </w:tc>
        <w:tc>
          <w:tcPr>
            <w:tcW w:w="1559" w:type="dxa"/>
            <w:vMerge w:val="restart"/>
          </w:tcPr>
          <w:p>
            <w:pPr>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 xml:space="preserve">《中华人民共和国农产品质量安全法》第二十八条                                                                                                                                                                  </w:t>
            </w:r>
          </w:p>
        </w:tc>
        <w:tc>
          <w:tcPr>
            <w:tcW w:w="3544" w:type="dxa"/>
            <w:vMerge w:val="restart"/>
          </w:tcPr>
          <w:p>
            <w:pPr>
              <w:widowControl/>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《中华人民共和国农产品质量安全法》第四十八条：违反本法第二十八条规定,销售的农产品未按照规定进行包装、标识的,责令限期改正;逾期不改正的,可以处二千元以下罚款。</w:t>
            </w:r>
          </w:p>
        </w:tc>
        <w:tc>
          <w:tcPr>
            <w:tcW w:w="3145" w:type="dxa"/>
          </w:tcPr>
          <w:p>
            <w:pPr>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初次违法且未造成危害后果，配合调查处理的</w:t>
            </w:r>
          </w:p>
        </w:tc>
        <w:tc>
          <w:tcPr>
            <w:tcW w:w="3402" w:type="dxa"/>
          </w:tcPr>
          <w:p>
            <w:pPr>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责令限期改正，不予处罚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vMerge w:val="continue"/>
          </w:tcPr>
          <w:p>
            <w:pPr>
              <w:jc w:val="center"/>
              <w:rPr>
                <w:rFonts w:hint="eastAsia" w:ascii="仿宋_GB2312" w:hAnsi="仿宋_GB2312" w:eastAsia="仿宋_GB2312" w:cs="仿宋_GB2312"/>
                <w:sz w:val="24"/>
              </w:rPr>
            </w:pPr>
          </w:p>
        </w:tc>
        <w:tc>
          <w:tcPr>
            <w:tcW w:w="1648" w:type="dxa"/>
            <w:vMerge w:val="continue"/>
          </w:tcPr>
          <w:p>
            <w:pPr>
              <w:rPr>
                <w:rFonts w:hint="eastAsia" w:ascii="仿宋_GB2312" w:hAnsi="仿宋_GB2312" w:eastAsia="仿宋_GB2312" w:cs="仿宋_GB2312"/>
                <w:color w:val="333333"/>
                <w:kern w:val="0"/>
                <w:sz w:val="24"/>
              </w:rPr>
            </w:pPr>
          </w:p>
        </w:tc>
        <w:tc>
          <w:tcPr>
            <w:tcW w:w="1559" w:type="dxa"/>
            <w:vMerge w:val="continue"/>
          </w:tcPr>
          <w:p>
            <w:pPr>
              <w:rPr>
                <w:rFonts w:hint="eastAsia" w:ascii="仿宋_GB2312" w:hAnsi="仿宋_GB2312" w:eastAsia="仿宋_GB2312" w:cs="仿宋_GB2312"/>
                <w:color w:val="333333"/>
                <w:kern w:val="0"/>
                <w:sz w:val="24"/>
              </w:rPr>
            </w:pPr>
          </w:p>
        </w:tc>
        <w:tc>
          <w:tcPr>
            <w:tcW w:w="3544" w:type="dxa"/>
            <w:vMerge w:val="continue"/>
          </w:tcPr>
          <w:p>
            <w:pPr>
              <w:widowControl/>
              <w:rPr>
                <w:rFonts w:hint="eastAsia" w:ascii="仿宋_GB2312" w:hAnsi="仿宋_GB2312" w:eastAsia="仿宋_GB2312" w:cs="仿宋_GB2312"/>
                <w:color w:val="333333"/>
                <w:kern w:val="0"/>
                <w:sz w:val="24"/>
              </w:rPr>
            </w:pPr>
          </w:p>
        </w:tc>
        <w:tc>
          <w:tcPr>
            <w:tcW w:w="3145" w:type="dxa"/>
          </w:tcPr>
          <w:p>
            <w:pPr>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初次违法且未造成危害后果的，不配合调查处理的</w:t>
            </w:r>
          </w:p>
        </w:tc>
        <w:tc>
          <w:tcPr>
            <w:tcW w:w="3402" w:type="dxa"/>
          </w:tcPr>
          <w:p>
            <w:pPr>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责令限期改正，处600元以下罚款。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vMerge w:val="continue"/>
          </w:tcPr>
          <w:p>
            <w:pPr>
              <w:jc w:val="center"/>
              <w:rPr>
                <w:rFonts w:hint="eastAsia" w:ascii="仿宋_GB2312" w:hAnsi="仿宋_GB2312" w:eastAsia="仿宋_GB2312" w:cs="仿宋_GB2312"/>
                <w:sz w:val="24"/>
              </w:rPr>
            </w:pPr>
          </w:p>
        </w:tc>
        <w:tc>
          <w:tcPr>
            <w:tcW w:w="1648" w:type="dxa"/>
            <w:vMerge w:val="continue"/>
          </w:tcPr>
          <w:p>
            <w:pPr>
              <w:rPr>
                <w:rFonts w:hint="eastAsia" w:ascii="仿宋_GB2312" w:hAnsi="仿宋_GB2312" w:eastAsia="仿宋_GB2312" w:cs="仿宋_GB2312"/>
                <w:color w:val="333333"/>
                <w:kern w:val="0"/>
                <w:sz w:val="24"/>
              </w:rPr>
            </w:pPr>
          </w:p>
        </w:tc>
        <w:tc>
          <w:tcPr>
            <w:tcW w:w="1559" w:type="dxa"/>
            <w:vMerge w:val="continue"/>
          </w:tcPr>
          <w:p>
            <w:pPr>
              <w:rPr>
                <w:rFonts w:hint="eastAsia" w:ascii="仿宋_GB2312" w:hAnsi="仿宋_GB2312" w:eastAsia="仿宋_GB2312" w:cs="仿宋_GB2312"/>
                <w:color w:val="333333"/>
                <w:kern w:val="0"/>
                <w:sz w:val="24"/>
              </w:rPr>
            </w:pPr>
          </w:p>
        </w:tc>
        <w:tc>
          <w:tcPr>
            <w:tcW w:w="3544" w:type="dxa"/>
            <w:vMerge w:val="continue"/>
          </w:tcPr>
          <w:p>
            <w:pPr>
              <w:rPr>
                <w:rFonts w:hint="eastAsia" w:ascii="仿宋_GB2312" w:hAnsi="仿宋_GB2312" w:eastAsia="仿宋_GB2312" w:cs="仿宋_GB2312"/>
                <w:color w:val="333333"/>
                <w:kern w:val="0"/>
                <w:sz w:val="24"/>
              </w:rPr>
            </w:pPr>
          </w:p>
        </w:tc>
        <w:tc>
          <w:tcPr>
            <w:tcW w:w="3145" w:type="dxa"/>
          </w:tcPr>
          <w:p>
            <w:pPr>
              <w:widowControl/>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两次违法或造成一般危害后果的</w:t>
            </w:r>
          </w:p>
          <w:p>
            <w:pPr>
              <w:rPr>
                <w:rFonts w:hint="eastAsia" w:ascii="仿宋_GB2312" w:hAnsi="仿宋_GB2312" w:eastAsia="仿宋_GB2312" w:cs="仿宋_GB2312"/>
                <w:color w:val="333333"/>
                <w:kern w:val="0"/>
                <w:sz w:val="24"/>
              </w:rPr>
            </w:pPr>
          </w:p>
        </w:tc>
        <w:tc>
          <w:tcPr>
            <w:tcW w:w="3402" w:type="dxa"/>
          </w:tcPr>
          <w:p>
            <w:pPr>
              <w:widowControl/>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责令限期改正，处600元以上1200元以下罚款。</w:t>
            </w:r>
          </w:p>
          <w:p>
            <w:pPr>
              <w:widowControl/>
              <w:spacing w:after="150"/>
              <w:jc w:val="left"/>
              <w:rPr>
                <w:rFonts w:hint="eastAsia" w:ascii="仿宋_GB2312" w:hAnsi="仿宋_GB2312" w:eastAsia="仿宋_GB2312" w:cs="仿宋_GB2312"/>
                <w:color w:val="333333"/>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vMerge w:val="continue"/>
          </w:tcPr>
          <w:p>
            <w:pPr>
              <w:jc w:val="center"/>
              <w:rPr>
                <w:rFonts w:hint="eastAsia" w:ascii="仿宋_GB2312" w:hAnsi="仿宋_GB2312" w:eastAsia="仿宋_GB2312" w:cs="仿宋_GB2312"/>
                <w:sz w:val="24"/>
              </w:rPr>
            </w:pPr>
          </w:p>
        </w:tc>
        <w:tc>
          <w:tcPr>
            <w:tcW w:w="1648" w:type="dxa"/>
            <w:vMerge w:val="continue"/>
          </w:tcPr>
          <w:p>
            <w:pPr>
              <w:rPr>
                <w:rFonts w:hint="eastAsia" w:ascii="仿宋_GB2312" w:hAnsi="仿宋_GB2312" w:eastAsia="仿宋_GB2312" w:cs="仿宋_GB2312"/>
                <w:color w:val="333333"/>
                <w:kern w:val="0"/>
                <w:sz w:val="24"/>
              </w:rPr>
            </w:pPr>
          </w:p>
        </w:tc>
        <w:tc>
          <w:tcPr>
            <w:tcW w:w="1559" w:type="dxa"/>
            <w:vMerge w:val="continue"/>
          </w:tcPr>
          <w:p>
            <w:pPr>
              <w:rPr>
                <w:rFonts w:hint="eastAsia" w:ascii="仿宋_GB2312" w:hAnsi="仿宋_GB2312" w:eastAsia="仿宋_GB2312" w:cs="仿宋_GB2312"/>
                <w:color w:val="333333"/>
                <w:kern w:val="0"/>
                <w:sz w:val="24"/>
              </w:rPr>
            </w:pPr>
          </w:p>
        </w:tc>
        <w:tc>
          <w:tcPr>
            <w:tcW w:w="3544" w:type="dxa"/>
            <w:vMerge w:val="continue"/>
          </w:tcPr>
          <w:p>
            <w:pPr>
              <w:rPr>
                <w:rFonts w:hint="eastAsia" w:ascii="仿宋_GB2312" w:hAnsi="仿宋_GB2312" w:eastAsia="仿宋_GB2312" w:cs="仿宋_GB2312"/>
                <w:color w:val="333333"/>
                <w:kern w:val="0"/>
                <w:sz w:val="24"/>
              </w:rPr>
            </w:pPr>
          </w:p>
        </w:tc>
        <w:tc>
          <w:tcPr>
            <w:tcW w:w="3145" w:type="dxa"/>
          </w:tcPr>
          <w:p>
            <w:pPr>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三次或三次以上违法或者造成严重危害后果的</w:t>
            </w:r>
          </w:p>
        </w:tc>
        <w:tc>
          <w:tcPr>
            <w:tcW w:w="3402" w:type="dxa"/>
          </w:tcPr>
          <w:p>
            <w:pPr>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责令限期改正，处1200元以上2000元以下罚款。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vMerge w:val="restart"/>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5</w:t>
            </w:r>
          </w:p>
        </w:tc>
        <w:tc>
          <w:tcPr>
            <w:tcW w:w="1648" w:type="dxa"/>
            <w:vMerge w:val="restart"/>
          </w:tcPr>
          <w:p>
            <w:pPr>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使用的保鲜剂、防腐剂、添加剂等材料不符合国家有关强制性的技术规范的</w:t>
            </w:r>
          </w:p>
        </w:tc>
        <w:tc>
          <w:tcPr>
            <w:tcW w:w="1559" w:type="dxa"/>
            <w:vMerge w:val="restart"/>
          </w:tcPr>
          <w:p>
            <w:pPr>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 xml:space="preserve">《中华人民共和国农产品质量安全法》第三十三条第四项  </w:t>
            </w:r>
          </w:p>
        </w:tc>
        <w:tc>
          <w:tcPr>
            <w:tcW w:w="3544" w:type="dxa"/>
            <w:vMerge w:val="restart"/>
          </w:tcPr>
          <w:p>
            <w:pPr>
              <w:widowControl/>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中华人民共和国农产品质量安全法》第四十九条：有本法第三十三条第四项规定情形,使用的保鲜剂、防腐剂、添加剂等材料不符合国家有关强制性的技术规范的,责令停止销售,对被污染的农产品进行无害化处理,对不能进行无害化处理的予以监督销毁;没收违法所得,并处二千元以上二万元以下罚款。</w:t>
            </w:r>
          </w:p>
          <w:p>
            <w:pPr>
              <w:rPr>
                <w:rFonts w:hint="eastAsia" w:ascii="仿宋_GB2312" w:hAnsi="仿宋_GB2312" w:eastAsia="仿宋_GB2312" w:cs="仿宋_GB2312"/>
                <w:color w:val="333333"/>
                <w:kern w:val="0"/>
                <w:sz w:val="24"/>
              </w:rPr>
            </w:pPr>
          </w:p>
        </w:tc>
        <w:tc>
          <w:tcPr>
            <w:tcW w:w="3145" w:type="dxa"/>
          </w:tcPr>
          <w:p>
            <w:pPr>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初次违法且未造成危害后果的</w:t>
            </w:r>
          </w:p>
        </w:tc>
        <w:tc>
          <w:tcPr>
            <w:tcW w:w="3402" w:type="dxa"/>
          </w:tcPr>
          <w:p>
            <w:pPr>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责令停止销售,对被污染的农产品进行无害化处理,对不能进行无害化处理的予以监督销毁，处二千元以上八千元以下罚款。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vMerge w:val="continue"/>
          </w:tcPr>
          <w:p>
            <w:pPr>
              <w:jc w:val="center"/>
              <w:rPr>
                <w:rFonts w:hint="eastAsia" w:ascii="仿宋_GB2312" w:hAnsi="仿宋_GB2312" w:eastAsia="仿宋_GB2312" w:cs="仿宋_GB2312"/>
                <w:sz w:val="24"/>
              </w:rPr>
            </w:pPr>
          </w:p>
        </w:tc>
        <w:tc>
          <w:tcPr>
            <w:tcW w:w="1648" w:type="dxa"/>
            <w:vMerge w:val="continue"/>
          </w:tcPr>
          <w:p>
            <w:pPr>
              <w:rPr>
                <w:rFonts w:hint="eastAsia" w:ascii="仿宋_GB2312" w:hAnsi="仿宋_GB2312" w:eastAsia="仿宋_GB2312" w:cs="仿宋_GB2312"/>
                <w:color w:val="333333"/>
                <w:kern w:val="0"/>
                <w:sz w:val="24"/>
              </w:rPr>
            </w:pPr>
          </w:p>
        </w:tc>
        <w:tc>
          <w:tcPr>
            <w:tcW w:w="1559" w:type="dxa"/>
            <w:vMerge w:val="continue"/>
          </w:tcPr>
          <w:p>
            <w:pPr>
              <w:rPr>
                <w:rFonts w:hint="eastAsia" w:ascii="仿宋_GB2312" w:hAnsi="仿宋_GB2312" w:eastAsia="仿宋_GB2312" w:cs="仿宋_GB2312"/>
                <w:color w:val="333333"/>
                <w:kern w:val="0"/>
                <w:sz w:val="24"/>
              </w:rPr>
            </w:pPr>
          </w:p>
        </w:tc>
        <w:tc>
          <w:tcPr>
            <w:tcW w:w="3544" w:type="dxa"/>
            <w:vMerge w:val="continue"/>
          </w:tcPr>
          <w:p>
            <w:pPr>
              <w:rPr>
                <w:rFonts w:hint="eastAsia" w:ascii="仿宋_GB2312" w:hAnsi="仿宋_GB2312" w:eastAsia="仿宋_GB2312" w:cs="仿宋_GB2312"/>
                <w:color w:val="333333"/>
                <w:kern w:val="0"/>
                <w:sz w:val="24"/>
              </w:rPr>
            </w:pPr>
          </w:p>
        </w:tc>
        <w:tc>
          <w:tcPr>
            <w:tcW w:w="3145" w:type="dxa"/>
          </w:tcPr>
          <w:p>
            <w:pPr>
              <w:widowControl/>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两次违法或造成一般危害后果的</w:t>
            </w:r>
          </w:p>
          <w:p>
            <w:pPr>
              <w:rPr>
                <w:rFonts w:hint="eastAsia" w:ascii="仿宋_GB2312" w:hAnsi="仿宋_GB2312" w:eastAsia="仿宋_GB2312" w:cs="仿宋_GB2312"/>
                <w:color w:val="333333"/>
                <w:kern w:val="0"/>
                <w:sz w:val="24"/>
              </w:rPr>
            </w:pPr>
          </w:p>
        </w:tc>
        <w:tc>
          <w:tcPr>
            <w:tcW w:w="3402" w:type="dxa"/>
          </w:tcPr>
          <w:p>
            <w:pPr>
              <w:widowControl/>
              <w:spacing w:after="150"/>
              <w:jc w:val="left"/>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责令停止销售,对被污染的农产品进行无害化处理,对不能进行无害化处理的予以监督销毁，处八千元以上一万四千元以下罚款。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vMerge w:val="continue"/>
          </w:tcPr>
          <w:p>
            <w:pPr>
              <w:jc w:val="center"/>
              <w:rPr>
                <w:rFonts w:hint="eastAsia" w:ascii="仿宋_GB2312" w:hAnsi="仿宋_GB2312" w:eastAsia="仿宋_GB2312" w:cs="仿宋_GB2312"/>
                <w:sz w:val="24"/>
              </w:rPr>
            </w:pPr>
          </w:p>
        </w:tc>
        <w:tc>
          <w:tcPr>
            <w:tcW w:w="1648" w:type="dxa"/>
            <w:vMerge w:val="continue"/>
          </w:tcPr>
          <w:p>
            <w:pPr>
              <w:rPr>
                <w:rFonts w:hint="eastAsia" w:ascii="仿宋_GB2312" w:hAnsi="仿宋_GB2312" w:eastAsia="仿宋_GB2312" w:cs="仿宋_GB2312"/>
                <w:sz w:val="24"/>
              </w:rPr>
            </w:pPr>
          </w:p>
        </w:tc>
        <w:tc>
          <w:tcPr>
            <w:tcW w:w="1559" w:type="dxa"/>
            <w:vMerge w:val="continue"/>
          </w:tcPr>
          <w:p>
            <w:pPr>
              <w:rPr>
                <w:rFonts w:hint="eastAsia" w:ascii="仿宋_GB2312" w:hAnsi="仿宋_GB2312" w:eastAsia="仿宋_GB2312" w:cs="仿宋_GB2312"/>
                <w:sz w:val="24"/>
              </w:rPr>
            </w:pPr>
          </w:p>
        </w:tc>
        <w:tc>
          <w:tcPr>
            <w:tcW w:w="3544" w:type="dxa"/>
            <w:vMerge w:val="continue"/>
          </w:tcPr>
          <w:p>
            <w:pPr>
              <w:rPr>
                <w:rFonts w:hint="eastAsia" w:ascii="仿宋_GB2312" w:hAnsi="仿宋_GB2312" w:eastAsia="仿宋_GB2312" w:cs="仿宋_GB2312"/>
                <w:sz w:val="24"/>
              </w:rPr>
            </w:pPr>
          </w:p>
        </w:tc>
        <w:tc>
          <w:tcPr>
            <w:tcW w:w="3145" w:type="dxa"/>
          </w:tcPr>
          <w:p>
            <w:pPr>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三次或三次以上违法或者造成严重危害后果的</w:t>
            </w:r>
          </w:p>
        </w:tc>
        <w:tc>
          <w:tcPr>
            <w:tcW w:w="3402" w:type="dxa"/>
          </w:tcPr>
          <w:p>
            <w:pPr>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责令停止销售,对被污染的农产品进行无害化处理,对不能进行无害化处理的予以监督销毁，处一万四千元以上二万元以下罚款。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vMerge w:val="restart"/>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6</w:t>
            </w:r>
          </w:p>
        </w:tc>
        <w:tc>
          <w:tcPr>
            <w:tcW w:w="1648" w:type="dxa"/>
            <w:vMerge w:val="restart"/>
          </w:tcPr>
          <w:p>
            <w:pPr>
              <w:widowControl/>
              <w:spacing w:after="150"/>
              <w:jc w:val="left"/>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农产品生产企业、农民专业合作经济组织销售的农产品有《农产品质量安全法》第三十三条第一项、第二项、第三项、第五项所列情形之一的</w:t>
            </w:r>
          </w:p>
        </w:tc>
        <w:tc>
          <w:tcPr>
            <w:tcW w:w="1559" w:type="dxa"/>
            <w:vMerge w:val="restart"/>
          </w:tcPr>
          <w:p>
            <w:pPr>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《农产品质量安全法》第三十三条第一项、第二项、第三项、第五项</w:t>
            </w:r>
          </w:p>
        </w:tc>
        <w:tc>
          <w:tcPr>
            <w:tcW w:w="3544" w:type="dxa"/>
            <w:vMerge w:val="restart"/>
          </w:tcPr>
          <w:p>
            <w:pPr>
              <w:widowControl/>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中华人民共和国农产品质量安全法》第五十条第一款：农产品生产企业、农民专业合作经济组织销售的农产品有本法第三十三条第一项至第三项或者第五项所列情形之一的,责令停止销售,追回已经销售的农产品,对违法销售的农产品进行无害化处理或者予以监督销毁;没收违法所得,并处二千元以上二万元以下罚款。</w:t>
            </w:r>
          </w:p>
          <w:p>
            <w:pPr>
              <w:rPr>
                <w:rFonts w:hint="eastAsia" w:ascii="仿宋_GB2312" w:hAnsi="仿宋_GB2312" w:eastAsia="仿宋_GB2312" w:cs="仿宋_GB2312"/>
                <w:color w:val="333333"/>
                <w:kern w:val="0"/>
                <w:sz w:val="24"/>
              </w:rPr>
            </w:pPr>
          </w:p>
        </w:tc>
        <w:tc>
          <w:tcPr>
            <w:tcW w:w="3145" w:type="dxa"/>
          </w:tcPr>
          <w:p>
            <w:pPr>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初次违法且未造成危害后果的</w:t>
            </w:r>
          </w:p>
        </w:tc>
        <w:tc>
          <w:tcPr>
            <w:tcW w:w="3402" w:type="dxa"/>
          </w:tcPr>
          <w:p>
            <w:pPr>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责令停止销售,追回已经销售的农产品,对违法销售的农产品进行无害化处理或者予以监督销毁, 处二千元以上八千元以下罚款。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trPr>
        <w:tc>
          <w:tcPr>
            <w:tcW w:w="870" w:type="dxa"/>
            <w:vMerge w:val="continue"/>
          </w:tcPr>
          <w:p>
            <w:pPr>
              <w:jc w:val="center"/>
              <w:rPr>
                <w:rFonts w:hint="eastAsia" w:ascii="仿宋_GB2312" w:hAnsi="仿宋_GB2312" w:eastAsia="仿宋_GB2312" w:cs="仿宋_GB2312"/>
                <w:sz w:val="24"/>
              </w:rPr>
            </w:pPr>
          </w:p>
        </w:tc>
        <w:tc>
          <w:tcPr>
            <w:tcW w:w="1648" w:type="dxa"/>
            <w:vMerge w:val="continue"/>
          </w:tcPr>
          <w:p>
            <w:pPr>
              <w:rPr>
                <w:rFonts w:hint="eastAsia" w:ascii="仿宋_GB2312" w:hAnsi="仿宋_GB2312" w:eastAsia="仿宋_GB2312" w:cs="仿宋_GB2312"/>
                <w:sz w:val="24"/>
              </w:rPr>
            </w:pPr>
          </w:p>
        </w:tc>
        <w:tc>
          <w:tcPr>
            <w:tcW w:w="1559" w:type="dxa"/>
            <w:vMerge w:val="continue"/>
          </w:tcPr>
          <w:p>
            <w:pPr>
              <w:rPr>
                <w:rFonts w:hint="eastAsia" w:ascii="仿宋_GB2312" w:hAnsi="仿宋_GB2312" w:eastAsia="仿宋_GB2312" w:cs="仿宋_GB2312"/>
                <w:sz w:val="24"/>
              </w:rPr>
            </w:pPr>
          </w:p>
        </w:tc>
        <w:tc>
          <w:tcPr>
            <w:tcW w:w="3544" w:type="dxa"/>
            <w:vMerge w:val="continue"/>
          </w:tcPr>
          <w:p>
            <w:pPr>
              <w:rPr>
                <w:rFonts w:hint="eastAsia" w:ascii="仿宋_GB2312" w:hAnsi="仿宋_GB2312" w:eastAsia="仿宋_GB2312" w:cs="仿宋_GB2312"/>
                <w:sz w:val="24"/>
              </w:rPr>
            </w:pPr>
          </w:p>
        </w:tc>
        <w:tc>
          <w:tcPr>
            <w:tcW w:w="3145" w:type="dxa"/>
          </w:tcPr>
          <w:p>
            <w:pPr>
              <w:widowControl/>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两次违法或造成一般危害后果的</w:t>
            </w:r>
          </w:p>
          <w:p>
            <w:pPr>
              <w:rPr>
                <w:rFonts w:hint="eastAsia" w:ascii="仿宋_GB2312" w:hAnsi="仿宋_GB2312" w:eastAsia="仿宋_GB2312" w:cs="仿宋_GB2312"/>
                <w:color w:val="333333"/>
                <w:kern w:val="0"/>
                <w:sz w:val="24"/>
              </w:rPr>
            </w:pPr>
          </w:p>
        </w:tc>
        <w:tc>
          <w:tcPr>
            <w:tcW w:w="3402" w:type="dxa"/>
          </w:tcPr>
          <w:p>
            <w:pPr>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责令停止销售,追回已经销售的农产品,对违法销售的农产品进行无害化处理或者予以监督销毁, 处八千元以上一万四千元以下罚款。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vMerge w:val="continue"/>
          </w:tcPr>
          <w:p>
            <w:pPr>
              <w:jc w:val="center"/>
              <w:rPr>
                <w:rFonts w:hint="eastAsia" w:ascii="仿宋_GB2312" w:hAnsi="仿宋_GB2312" w:eastAsia="仿宋_GB2312" w:cs="仿宋_GB2312"/>
                <w:sz w:val="24"/>
              </w:rPr>
            </w:pPr>
          </w:p>
        </w:tc>
        <w:tc>
          <w:tcPr>
            <w:tcW w:w="1648" w:type="dxa"/>
            <w:vMerge w:val="continue"/>
          </w:tcPr>
          <w:p>
            <w:pPr>
              <w:rPr>
                <w:rFonts w:hint="eastAsia" w:ascii="仿宋_GB2312" w:hAnsi="仿宋_GB2312" w:eastAsia="仿宋_GB2312" w:cs="仿宋_GB2312"/>
                <w:sz w:val="24"/>
              </w:rPr>
            </w:pPr>
          </w:p>
        </w:tc>
        <w:tc>
          <w:tcPr>
            <w:tcW w:w="1559" w:type="dxa"/>
            <w:vMerge w:val="continue"/>
          </w:tcPr>
          <w:p>
            <w:pPr>
              <w:rPr>
                <w:rFonts w:hint="eastAsia" w:ascii="仿宋_GB2312" w:hAnsi="仿宋_GB2312" w:eastAsia="仿宋_GB2312" w:cs="仿宋_GB2312"/>
                <w:sz w:val="24"/>
              </w:rPr>
            </w:pPr>
          </w:p>
        </w:tc>
        <w:tc>
          <w:tcPr>
            <w:tcW w:w="3544" w:type="dxa"/>
            <w:vMerge w:val="continue"/>
          </w:tcPr>
          <w:p>
            <w:pPr>
              <w:rPr>
                <w:rFonts w:hint="eastAsia" w:ascii="仿宋_GB2312" w:hAnsi="仿宋_GB2312" w:eastAsia="仿宋_GB2312" w:cs="仿宋_GB2312"/>
                <w:sz w:val="24"/>
              </w:rPr>
            </w:pPr>
          </w:p>
        </w:tc>
        <w:tc>
          <w:tcPr>
            <w:tcW w:w="3145" w:type="dxa"/>
          </w:tcPr>
          <w:p>
            <w:pPr>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三次或三次以上违法或者造成严重危害后果的</w:t>
            </w:r>
          </w:p>
        </w:tc>
        <w:tc>
          <w:tcPr>
            <w:tcW w:w="3402" w:type="dxa"/>
          </w:tcPr>
          <w:p>
            <w:pPr>
              <w:widowControl/>
              <w:spacing w:after="150"/>
              <w:jc w:val="left"/>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责令停止销售,追回已经销售的农产品,对违法销售的农产品进行无害化处理或者予以监督销毁, 处一万四千元以上二万元以下罚款。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vMerge w:val="restart"/>
          </w:tcPr>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7</w:t>
            </w:r>
          </w:p>
        </w:tc>
        <w:tc>
          <w:tcPr>
            <w:tcW w:w="1648" w:type="dxa"/>
            <w:vMerge w:val="restart"/>
          </w:tcPr>
          <w:p>
            <w:pPr>
              <w:widowControl/>
              <w:spacing w:after="150"/>
              <w:jc w:val="left"/>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农产品批发市场没有设立或者委托农产品质量安全检测机构,对进场销售的农产品质量安全状况进行抽查检测;发现不符合农产品质量安全标准的,未要求销售者立即停止销售,并向农业行政主管部门报告</w:t>
            </w:r>
          </w:p>
        </w:tc>
        <w:tc>
          <w:tcPr>
            <w:tcW w:w="1559" w:type="dxa"/>
            <w:vMerge w:val="restart"/>
          </w:tcPr>
          <w:p>
            <w:pPr>
              <w:rPr>
                <w:rFonts w:hint="eastAsia" w:ascii="仿宋_GB2312" w:hAnsi="仿宋_GB2312" w:eastAsia="仿宋_GB2312" w:cs="仿宋_GB2312"/>
                <w:sz w:val="24"/>
              </w:rPr>
            </w:pPr>
            <w:r>
              <w:rPr>
                <w:rFonts w:hint="eastAsia" w:ascii="仿宋_GB2312" w:hAnsi="仿宋_GB2312" w:eastAsia="仿宋_GB2312" w:cs="仿宋_GB2312"/>
                <w:color w:val="333333"/>
                <w:kern w:val="0"/>
                <w:sz w:val="24"/>
              </w:rPr>
              <w:t>《中华人民共和国农产品质量安全法》第三十七条第一款</w:t>
            </w:r>
          </w:p>
        </w:tc>
        <w:tc>
          <w:tcPr>
            <w:tcW w:w="3544" w:type="dxa"/>
            <w:vMerge w:val="restart"/>
          </w:tcPr>
          <w:p>
            <w:pPr>
              <w:widowControl/>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《中华人民共和国农产品质量安全法》第五十条第四款：农产品批发市场违反本法第三十七条第一款规定的,责令改正,处二千元以上二万元以下罚款。</w:t>
            </w:r>
          </w:p>
          <w:p>
            <w:pPr>
              <w:rPr>
                <w:rFonts w:hint="eastAsia" w:ascii="仿宋_GB2312" w:hAnsi="仿宋_GB2312" w:eastAsia="仿宋_GB2312" w:cs="仿宋_GB2312"/>
                <w:sz w:val="24"/>
              </w:rPr>
            </w:pPr>
          </w:p>
        </w:tc>
        <w:tc>
          <w:tcPr>
            <w:tcW w:w="3145" w:type="dxa"/>
          </w:tcPr>
          <w:p>
            <w:pPr>
              <w:rPr>
                <w:rFonts w:hint="eastAsia" w:ascii="仿宋_GB2312" w:hAnsi="仿宋_GB2312" w:eastAsia="仿宋_GB2312" w:cs="仿宋_GB2312"/>
                <w:sz w:val="24"/>
              </w:rPr>
            </w:pPr>
            <w:r>
              <w:rPr>
                <w:rFonts w:hint="eastAsia" w:ascii="仿宋_GB2312" w:hAnsi="仿宋_GB2312" w:eastAsia="仿宋_GB2312" w:cs="仿宋_GB2312"/>
                <w:color w:val="333333"/>
                <w:kern w:val="0"/>
                <w:sz w:val="24"/>
              </w:rPr>
              <w:t>农产品批发市场没有设立或者委托农产品质量安全检测机构,对进场销售的农产品质量安全状况进行抽查检测;发现不符合农产品质量安全标准的,未要求销售者立即停止销售,并向农业行政主管部门报告,但没有造成危害后果的</w:t>
            </w:r>
          </w:p>
        </w:tc>
        <w:tc>
          <w:tcPr>
            <w:tcW w:w="3402" w:type="dxa"/>
          </w:tcPr>
          <w:p>
            <w:pPr>
              <w:rPr>
                <w:rFonts w:hint="eastAsia" w:ascii="仿宋_GB2312" w:hAnsi="仿宋_GB2312" w:eastAsia="仿宋_GB2312" w:cs="仿宋_GB2312"/>
                <w:sz w:val="24"/>
              </w:rPr>
            </w:pPr>
            <w:r>
              <w:rPr>
                <w:rFonts w:hint="eastAsia" w:ascii="仿宋_GB2312" w:hAnsi="仿宋_GB2312" w:eastAsia="仿宋_GB2312" w:cs="仿宋_GB2312"/>
                <w:color w:val="333333"/>
                <w:kern w:val="0"/>
                <w:sz w:val="24"/>
              </w:rPr>
              <w:t>责令改正, 处二千元以上八千元以下罚款。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vMerge w:val="continue"/>
          </w:tcPr>
          <w:p>
            <w:pPr>
              <w:jc w:val="center"/>
              <w:rPr>
                <w:rFonts w:hint="eastAsia" w:ascii="仿宋_GB2312" w:hAnsi="仿宋_GB2312" w:eastAsia="仿宋_GB2312" w:cs="仿宋_GB2312"/>
                <w:sz w:val="24"/>
              </w:rPr>
            </w:pPr>
          </w:p>
        </w:tc>
        <w:tc>
          <w:tcPr>
            <w:tcW w:w="1648" w:type="dxa"/>
            <w:vMerge w:val="continue"/>
          </w:tcPr>
          <w:p>
            <w:pPr>
              <w:widowControl/>
              <w:spacing w:after="150"/>
              <w:jc w:val="left"/>
              <w:rPr>
                <w:rFonts w:hint="eastAsia" w:ascii="仿宋_GB2312" w:hAnsi="仿宋_GB2312" w:eastAsia="仿宋_GB2312" w:cs="仿宋_GB2312"/>
                <w:color w:val="333333"/>
                <w:kern w:val="0"/>
                <w:sz w:val="24"/>
              </w:rPr>
            </w:pPr>
          </w:p>
        </w:tc>
        <w:tc>
          <w:tcPr>
            <w:tcW w:w="1559" w:type="dxa"/>
            <w:vMerge w:val="continue"/>
          </w:tcPr>
          <w:p>
            <w:pPr>
              <w:rPr>
                <w:rFonts w:hint="eastAsia" w:ascii="仿宋_GB2312" w:hAnsi="仿宋_GB2312" w:eastAsia="仿宋_GB2312" w:cs="仿宋_GB2312"/>
                <w:sz w:val="24"/>
              </w:rPr>
            </w:pPr>
          </w:p>
        </w:tc>
        <w:tc>
          <w:tcPr>
            <w:tcW w:w="3544" w:type="dxa"/>
            <w:vMerge w:val="continue"/>
          </w:tcPr>
          <w:p>
            <w:pPr>
              <w:rPr>
                <w:rFonts w:hint="eastAsia" w:ascii="仿宋_GB2312" w:hAnsi="仿宋_GB2312" w:eastAsia="仿宋_GB2312" w:cs="仿宋_GB2312"/>
                <w:sz w:val="24"/>
              </w:rPr>
            </w:pPr>
          </w:p>
        </w:tc>
        <w:tc>
          <w:tcPr>
            <w:tcW w:w="3145" w:type="dxa"/>
          </w:tcPr>
          <w:p>
            <w:pPr>
              <w:rPr>
                <w:rFonts w:hint="eastAsia" w:ascii="仿宋_GB2312" w:hAnsi="仿宋_GB2312" w:eastAsia="仿宋_GB2312" w:cs="仿宋_GB2312"/>
                <w:sz w:val="24"/>
              </w:rPr>
            </w:pPr>
            <w:r>
              <w:rPr>
                <w:rFonts w:hint="eastAsia" w:ascii="仿宋_GB2312" w:hAnsi="仿宋_GB2312" w:eastAsia="仿宋_GB2312" w:cs="仿宋_GB2312"/>
                <w:color w:val="333333"/>
                <w:kern w:val="0"/>
                <w:sz w:val="24"/>
              </w:rPr>
              <w:t>农产品批发市场没有设立或者委托农产品质量安全检测机构,对进场销售的农产品质量安全状况进行抽查检测的;或者农产品批发市场发现不符合农产品质量安全标准的,未要求销售者立即停止销售,并向农业行政主管部门报告,造成一般危害后果的</w:t>
            </w:r>
          </w:p>
        </w:tc>
        <w:tc>
          <w:tcPr>
            <w:tcW w:w="3402" w:type="dxa"/>
          </w:tcPr>
          <w:p>
            <w:pPr>
              <w:rPr>
                <w:rFonts w:hint="eastAsia" w:ascii="仿宋_GB2312" w:hAnsi="仿宋_GB2312" w:eastAsia="仿宋_GB2312" w:cs="仿宋_GB2312"/>
                <w:sz w:val="24"/>
              </w:rPr>
            </w:pPr>
            <w:r>
              <w:rPr>
                <w:rFonts w:hint="eastAsia" w:ascii="仿宋_GB2312" w:hAnsi="仿宋_GB2312" w:eastAsia="仿宋_GB2312" w:cs="仿宋_GB2312"/>
                <w:color w:val="333333"/>
                <w:kern w:val="0"/>
                <w:sz w:val="24"/>
              </w:rPr>
              <w:t>责令改正, 处八千元以上一万四千元以下罚款。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vMerge w:val="continue"/>
          </w:tcPr>
          <w:p>
            <w:pPr>
              <w:jc w:val="center"/>
              <w:rPr>
                <w:rFonts w:hint="eastAsia" w:ascii="仿宋_GB2312" w:hAnsi="仿宋_GB2312" w:eastAsia="仿宋_GB2312" w:cs="仿宋_GB2312"/>
                <w:sz w:val="24"/>
              </w:rPr>
            </w:pPr>
          </w:p>
        </w:tc>
        <w:tc>
          <w:tcPr>
            <w:tcW w:w="1648" w:type="dxa"/>
            <w:vMerge w:val="continue"/>
          </w:tcPr>
          <w:p>
            <w:pPr>
              <w:widowControl/>
              <w:spacing w:after="150"/>
              <w:jc w:val="left"/>
              <w:rPr>
                <w:rFonts w:hint="eastAsia" w:ascii="仿宋_GB2312" w:hAnsi="仿宋_GB2312" w:eastAsia="仿宋_GB2312" w:cs="仿宋_GB2312"/>
                <w:color w:val="333333"/>
                <w:kern w:val="0"/>
                <w:sz w:val="24"/>
              </w:rPr>
            </w:pPr>
          </w:p>
        </w:tc>
        <w:tc>
          <w:tcPr>
            <w:tcW w:w="1559" w:type="dxa"/>
            <w:vMerge w:val="continue"/>
          </w:tcPr>
          <w:p>
            <w:pPr>
              <w:rPr>
                <w:rFonts w:hint="eastAsia" w:ascii="仿宋_GB2312" w:hAnsi="仿宋_GB2312" w:eastAsia="仿宋_GB2312" w:cs="仿宋_GB2312"/>
                <w:sz w:val="24"/>
              </w:rPr>
            </w:pPr>
          </w:p>
        </w:tc>
        <w:tc>
          <w:tcPr>
            <w:tcW w:w="3544" w:type="dxa"/>
            <w:vMerge w:val="continue"/>
          </w:tcPr>
          <w:p>
            <w:pPr>
              <w:rPr>
                <w:rFonts w:hint="eastAsia" w:ascii="仿宋_GB2312" w:hAnsi="仿宋_GB2312" w:eastAsia="仿宋_GB2312" w:cs="仿宋_GB2312"/>
                <w:sz w:val="24"/>
              </w:rPr>
            </w:pPr>
          </w:p>
        </w:tc>
        <w:tc>
          <w:tcPr>
            <w:tcW w:w="3145" w:type="dxa"/>
          </w:tcPr>
          <w:p>
            <w:pPr>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农产品批发市场没有设立或者委托农产品质量安全检测机构,对进场销售的农产品质量安全状况进行抽查检测的;或者农产品批发市场发现不符合农产品质量安全标准的,未要求销售者立即停止销售,并向农业行政主管部门报告,造成严重危害后果的</w:t>
            </w:r>
          </w:p>
          <w:p>
            <w:pPr>
              <w:rPr>
                <w:rFonts w:hint="eastAsia" w:ascii="仿宋_GB2312" w:hAnsi="仿宋_GB2312" w:eastAsia="仿宋_GB2312" w:cs="仿宋_GB2312"/>
                <w:sz w:val="24"/>
              </w:rPr>
            </w:pPr>
          </w:p>
        </w:tc>
        <w:tc>
          <w:tcPr>
            <w:tcW w:w="3402" w:type="dxa"/>
          </w:tcPr>
          <w:p>
            <w:pPr>
              <w:rPr>
                <w:rFonts w:hint="eastAsia" w:ascii="仿宋_GB2312" w:hAnsi="仿宋_GB2312" w:eastAsia="仿宋_GB2312" w:cs="仿宋_GB2312"/>
                <w:sz w:val="24"/>
              </w:rPr>
            </w:pPr>
            <w:r>
              <w:rPr>
                <w:rFonts w:hint="eastAsia" w:ascii="仿宋_GB2312" w:hAnsi="仿宋_GB2312" w:eastAsia="仿宋_GB2312" w:cs="仿宋_GB2312"/>
                <w:color w:val="333333"/>
                <w:kern w:val="0"/>
                <w:sz w:val="24"/>
              </w:rPr>
              <w:t>责令改正, 处一万四千元以上二万元以下罚款。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vMerge w:val="restart"/>
          </w:tcPr>
          <w:p>
            <w:pPr>
              <w:jc w:val="center"/>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8</w:t>
            </w:r>
          </w:p>
        </w:tc>
        <w:tc>
          <w:tcPr>
            <w:tcW w:w="1648" w:type="dxa"/>
            <w:vMerge w:val="restart"/>
          </w:tcPr>
          <w:p>
            <w:pPr>
              <w:widowControl/>
              <w:spacing w:after="150"/>
              <w:jc w:val="left"/>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生产者冒用农产品质量标志</w:t>
            </w:r>
          </w:p>
        </w:tc>
        <w:tc>
          <w:tcPr>
            <w:tcW w:w="1559" w:type="dxa"/>
            <w:vMerge w:val="restart"/>
          </w:tcPr>
          <w:p>
            <w:pPr>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《中华人民共和国农产品质量安全法》第三十二条</w:t>
            </w:r>
          </w:p>
        </w:tc>
        <w:tc>
          <w:tcPr>
            <w:tcW w:w="3544" w:type="dxa"/>
            <w:vMerge w:val="restart"/>
          </w:tcPr>
          <w:p>
            <w:pPr>
              <w:widowControl/>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《中华人民共和国农产品质量安全法》第五十一条：违反本法第三十二条规定,冒用农产品质量标志的,责令改正,没收违法所得,并处二千元以上二万元以下罚款。</w:t>
            </w:r>
          </w:p>
          <w:p>
            <w:pPr>
              <w:rPr>
                <w:rFonts w:hint="eastAsia" w:ascii="仿宋_GB2312" w:hAnsi="仿宋_GB2312" w:eastAsia="仿宋_GB2312" w:cs="仿宋_GB2312"/>
                <w:color w:val="333333"/>
                <w:kern w:val="0"/>
                <w:sz w:val="24"/>
              </w:rPr>
            </w:pPr>
          </w:p>
        </w:tc>
        <w:tc>
          <w:tcPr>
            <w:tcW w:w="3145" w:type="dxa"/>
          </w:tcPr>
          <w:p>
            <w:pPr>
              <w:widowControl/>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初次违法,且违法所得在五千元以下</w:t>
            </w:r>
          </w:p>
          <w:p>
            <w:pPr>
              <w:rPr>
                <w:rFonts w:hint="eastAsia" w:ascii="仿宋_GB2312" w:hAnsi="仿宋_GB2312" w:eastAsia="仿宋_GB2312" w:cs="仿宋_GB2312"/>
                <w:color w:val="333333"/>
                <w:kern w:val="0"/>
                <w:sz w:val="24"/>
              </w:rPr>
            </w:pPr>
          </w:p>
        </w:tc>
        <w:tc>
          <w:tcPr>
            <w:tcW w:w="3402" w:type="dxa"/>
          </w:tcPr>
          <w:p>
            <w:pPr>
              <w:widowControl/>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责令改正,没收违法所得,并处二千元以上八千元以下罚款。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vMerge w:val="continue"/>
          </w:tcPr>
          <w:p>
            <w:pPr>
              <w:jc w:val="center"/>
              <w:rPr>
                <w:rFonts w:hint="eastAsia" w:ascii="仿宋_GB2312" w:hAnsi="仿宋_GB2312" w:eastAsia="仿宋_GB2312" w:cs="仿宋_GB2312"/>
                <w:color w:val="333333"/>
                <w:kern w:val="0"/>
                <w:sz w:val="24"/>
              </w:rPr>
            </w:pPr>
          </w:p>
        </w:tc>
        <w:tc>
          <w:tcPr>
            <w:tcW w:w="1648" w:type="dxa"/>
            <w:vMerge w:val="continue"/>
          </w:tcPr>
          <w:p>
            <w:pPr>
              <w:widowControl/>
              <w:spacing w:after="150"/>
              <w:jc w:val="left"/>
              <w:rPr>
                <w:rFonts w:hint="eastAsia" w:ascii="仿宋_GB2312" w:hAnsi="仿宋_GB2312" w:eastAsia="仿宋_GB2312" w:cs="仿宋_GB2312"/>
                <w:color w:val="333333"/>
                <w:kern w:val="0"/>
                <w:sz w:val="24"/>
              </w:rPr>
            </w:pPr>
          </w:p>
        </w:tc>
        <w:tc>
          <w:tcPr>
            <w:tcW w:w="1559" w:type="dxa"/>
            <w:vMerge w:val="continue"/>
          </w:tcPr>
          <w:p>
            <w:pPr>
              <w:rPr>
                <w:rFonts w:hint="eastAsia" w:ascii="仿宋_GB2312" w:hAnsi="仿宋_GB2312" w:eastAsia="仿宋_GB2312" w:cs="仿宋_GB2312"/>
                <w:color w:val="333333"/>
                <w:kern w:val="0"/>
                <w:sz w:val="24"/>
              </w:rPr>
            </w:pPr>
          </w:p>
        </w:tc>
        <w:tc>
          <w:tcPr>
            <w:tcW w:w="3544" w:type="dxa"/>
            <w:vMerge w:val="continue"/>
          </w:tcPr>
          <w:p>
            <w:pPr>
              <w:rPr>
                <w:rFonts w:hint="eastAsia" w:ascii="仿宋_GB2312" w:hAnsi="仿宋_GB2312" w:eastAsia="仿宋_GB2312" w:cs="仿宋_GB2312"/>
                <w:color w:val="333333"/>
                <w:kern w:val="0"/>
                <w:sz w:val="24"/>
              </w:rPr>
            </w:pPr>
          </w:p>
        </w:tc>
        <w:tc>
          <w:tcPr>
            <w:tcW w:w="3145" w:type="dxa"/>
          </w:tcPr>
          <w:p>
            <w:pPr>
              <w:widowControl/>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两次违法或者违法所得在五千元以上一万五千元以下的</w:t>
            </w:r>
          </w:p>
          <w:p>
            <w:pPr>
              <w:rPr>
                <w:rFonts w:hint="eastAsia" w:ascii="仿宋_GB2312" w:hAnsi="仿宋_GB2312" w:eastAsia="仿宋_GB2312" w:cs="仿宋_GB2312"/>
                <w:color w:val="333333"/>
                <w:kern w:val="0"/>
                <w:sz w:val="24"/>
              </w:rPr>
            </w:pPr>
          </w:p>
        </w:tc>
        <w:tc>
          <w:tcPr>
            <w:tcW w:w="3402" w:type="dxa"/>
          </w:tcPr>
          <w:p>
            <w:pPr>
              <w:widowControl/>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责令改正,没收违法所得,并处八千元以上一万四千元以下罚款。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0" w:type="dxa"/>
            <w:vMerge w:val="continue"/>
          </w:tcPr>
          <w:p>
            <w:pPr>
              <w:jc w:val="center"/>
              <w:rPr>
                <w:rFonts w:hint="eastAsia" w:ascii="仿宋_GB2312" w:hAnsi="仿宋_GB2312" w:eastAsia="仿宋_GB2312" w:cs="仿宋_GB2312"/>
                <w:color w:val="333333"/>
                <w:kern w:val="0"/>
                <w:sz w:val="24"/>
              </w:rPr>
            </w:pPr>
          </w:p>
        </w:tc>
        <w:tc>
          <w:tcPr>
            <w:tcW w:w="1648" w:type="dxa"/>
            <w:vMerge w:val="continue"/>
          </w:tcPr>
          <w:p>
            <w:pPr>
              <w:widowControl/>
              <w:spacing w:after="150"/>
              <w:jc w:val="left"/>
              <w:rPr>
                <w:rFonts w:hint="eastAsia" w:ascii="仿宋_GB2312" w:hAnsi="仿宋_GB2312" w:eastAsia="仿宋_GB2312" w:cs="仿宋_GB2312"/>
                <w:color w:val="333333"/>
                <w:kern w:val="0"/>
                <w:sz w:val="24"/>
              </w:rPr>
            </w:pPr>
          </w:p>
        </w:tc>
        <w:tc>
          <w:tcPr>
            <w:tcW w:w="1559" w:type="dxa"/>
            <w:vMerge w:val="continue"/>
          </w:tcPr>
          <w:p>
            <w:pPr>
              <w:rPr>
                <w:rFonts w:hint="eastAsia" w:ascii="仿宋_GB2312" w:hAnsi="仿宋_GB2312" w:eastAsia="仿宋_GB2312" w:cs="仿宋_GB2312"/>
                <w:color w:val="333333"/>
                <w:kern w:val="0"/>
                <w:sz w:val="24"/>
              </w:rPr>
            </w:pPr>
          </w:p>
        </w:tc>
        <w:tc>
          <w:tcPr>
            <w:tcW w:w="3544" w:type="dxa"/>
            <w:vMerge w:val="continue"/>
          </w:tcPr>
          <w:p>
            <w:pPr>
              <w:rPr>
                <w:rFonts w:hint="eastAsia" w:ascii="仿宋_GB2312" w:hAnsi="仿宋_GB2312" w:eastAsia="仿宋_GB2312" w:cs="仿宋_GB2312"/>
                <w:color w:val="333333"/>
                <w:kern w:val="0"/>
                <w:sz w:val="24"/>
              </w:rPr>
            </w:pPr>
          </w:p>
        </w:tc>
        <w:tc>
          <w:tcPr>
            <w:tcW w:w="3145" w:type="dxa"/>
          </w:tcPr>
          <w:p>
            <w:pPr>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三次或三次以上违法或者违法所得在一万五千元以上的</w:t>
            </w:r>
          </w:p>
        </w:tc>
        <w:tc>
          <w:tcPr>
            <w:tcW w:w="3402" w:type="dxa"/>
          </w:tcPr>
          <w:p>
            <w:pPr>
              <w:widowControl/>
              <w:rPr>
                <w:rFonts w:hint="eastAsia"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责令改正,没收违法所得,并处一万四千元以上二万元以下罚款。</w:t>
            </w:r>
          </w:p>
        </w:tc>
      </w:tr>
    </w:tbl>
    <w:p>
      <w:pPr>
        <w:rPr>
          <w:rFonts w:hint="eastAsia" w:ascii="仿宋_GB2312" w:hAnsi="仿宋_GB2312" w:eastAsia="仿宋_GB2312" w:cs="仿宋_GB2312"/>
          <w:color w:val="333333"/>
          <w:kern w:val="0"/>
          <w:sz w:val="2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DejaVu Sans">
    <w:altName w:val="Traditional Arabic"/>
    <w:panose1 w:val="02020603050405020304"/>
    <w:charset w:val="00"/>
    <w:family w:val="roman"/>
    <w:pitch w:val="default"/>
    <w:sig w:usb0="00000000" w:usb1="00000000" w:usb2="00000008" w:usb3="00000000" w:csb0="000001FF" w:csb1="00000000"/>
  </w:font>
  <w:font w:name="方正书宋_GBK">
    <w:altName w:val="微软雅黑"/>
    <w:panose1 w:val="02000000000000000000"/>
    <w:charset w:val="86"/>
    <w:family w:val="auto"/>
    <w:pitch w:val="default"/>
    <w:sig w:usb0="00000000" w:usb1="00000000" w:usb2="00000000" w:usb3="00000000" w:csb0="00040000" w:csb1="00000000"/>
  </w:font>
  <w:font w:name="方正黑体_GBK">
    <w:altName w:val="微软雅黑"/>
    <w:panose1 w:val="02000000000000000000"/>
    <w:charset w:val="00"/>
    <w:family w:val="auto"/>
    <w:pitch w:val="default"/>
    <w:sig w:usb0="00000000" w:usb1="00000000" w:usb2="0000000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苹方-简">
    <w:altName w:val="宋体"/>
    <w:panose1 w:val="020B0400000000000000"/>
    <w:charset w:val="86"/>
    <w:family w:val="auto"/>
    <w:pitch w:val="default"/>
    <w:sig w:usb0="00000000" w:usb1="00000000" w:usb2="00000017" w:usb3="00000000" w:csb0="00040001" w:csb1="00000000"/>
  </w:font>
  <w:font w:name="Helvetica Neue">
    <w:altName w:val="Corbel"/>
    <w:panose1 w:val="02000503000000020004"/>
    <w:charset w:val="00"/>
    <w:family w:val="auto"/>
    <w:pitch w:val="default"/>
    <w:sig w:usb0="00000000" w:usb1="00000000" w:usb2="00000010" w:usb3="00000000" w:csb0="00000000" w:csb1="00000000"/>
  </w:font>
  <w:font w:name="汉仪中黑KW">
    <w:altName w:val="黑体"/>
    <w:panose1 w:val="00020600040101010101"/>
    <w:charset w:val="86"/>
    <w:family w:val="auto"/>
    <w:pitch w:val="default"/>
    <w:sig w:usb0="00000000" w:usb1="00000000" w:usb2="00000016" w:usb3="00000000" w:csb0="00040000" w:csb1="00000000"/>
  </w:font>
  <w:font w:name="微软雅黑">
    <w:panose1 w:val="020B0503020204020204"/>
    <w:charset w:val="86"/>
    <w:family w:val="auto"/>
    <w:pitch w:val="default"/>
    <w:sig w:usb0="80000287" w:usb1="280F3C52" w:usb2="00000016" w:usb3="00000000" w:csb0="0004001F" w:csb1="00000000"/>
  </w:font>
  <w:font w:name="Traditional Arabic">
    <w:panose1 w:val="02020603050405020304"/>
    <w:charset w:val="00"/>
    <w:family w:val="auto"/>
    <w:pitch w:val="default"/>
    <w:sig w:usb0="00006003" w:usb1="80000000" w:usb2="00000008" w:usb3="00000000" w:csb0="00000041" w:csb1="20080000"/>
  </w:font>
  <w:font w:name="Corbel">
    <w:panose1 w:val="020B0503020204020204"/>
    <w:charset w:val="00"/>
    <w:family w:val="auto"/>
    <w:pitch w:val="default"/>
    <w:sig w:usb0="A00002EF" w:usb1="4000A44B"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CA8"/>
    <w:rsid w:val="00023C91"/>
    <w:rsid w:val="000E4A7E"/>
    <w:rsid w:val="000F2050"/>
    <w:rsid w:val="0017068A"/>
    <w:rsid w:val="001A7502"/>
    <w:rsid w:val="001C6FEE"/>
    <w:rsid w:val="00244179"/>
    <w:rsid w:val="002B0E15"/>
    <w:rsid w:val="002B4572"/>
    <w:rsid w:val="00303B3F"/>
    <w:rsid w:val="00317296"/>
    <w:rsid w:val="00396648"/>
    <w:rsid w:val="00405F3B"/>
    <w:rsid w:val="0041268B"/>
    <w:rsid w:val="00436712"/>
    <w:rsid w:val="00487615"/>
    <w:rsid w:val="004A33A2"/>
    <w:rsid w:val="004A75C2"/>
    <w:rsid w:val="004C79EC"/>
    <w:rsid w:val="00520384"/>
    <w:rsid w:val="00537899"/>
    <w:rsid w:val="00561658"/>
    <w:rsid w:val="00567D58"/>
    <w:rsid w:val="005B11E8"/>
    <w:rsid w:val="005C3AE8"/>
    <w:rsid w:val="005F7CA8"/>
    <w:rsid w:val="00604BD8"/>
    <w:rsid w:val="00621B60"/>
    <w:rsid w:val="00650FC5"/>
    <w:rsid w:val="006D3E73"/>
    <w:rsid w:val="00710169"/>
    <w:rsid w:val="007E1D78"/>
    <w:rsid w:val="007F3C24"/>
    <w:rsid w:val="00824DD2"/>
    <w:rsid w:val="008536F4"/>
    <w:rsid w:val="008968A6"/>
    <w:rsid w:val="008F02CE"/>
    <w:rsid w:val="00907B0A"/>
    <w:rsid w:val="00A018B6"/>
    <w:rsid w:val="00A01C14"/>
    <w:rsid w:val="00A37341"/>
    <w:rsid w:val="00A40566"/>
    <w:rsid w:val="00AD1C41"/>
    <w:rsid w:val="00B7001C"/>
    <w:rsid w:val="00B77AE3"/>
    <w:rsid w:val="00BA0B33"/>
    <w:rsid w:val="00BC5333"/>
    <w:rsid w:val="00C0276C"/>
    <w:rsid w:val="00C65641"/>
    <w:rsid w:val="00CD3A9B"/>
    <w:rsid w:val="00CF6FC1"/>
    <w:rsid w:val="00D41FEA"/>
    <w:rsid w:val="00D74C4F"/>
    <w:rsid w:val="00D95C5F"/>
    <w:rsid w:val="00DB14C9"/>
    <w:rsid w:val="00DD2466"/>
    <w:rsid w:val="00DE1295"/>
    <w:rsid w:val="00E01C7A"/>
    <w:rsid w:val="00ED7485"/>
    <w:rsid w:val="00F81BBD"/>
    <w:rsid w:val="00F94701"/>
    <w:rsid w:val="00FD6D27"/>
    <w:rsid w:val="00FD7D88"/>
    <w:rsid w:val="00FE2A61"/>
    <w:rsid w:val="02907E38"/>
    <w:rsid w:val="037C36C9"/>
    <w:rsid w:val="03E07BA6"/>
    <w:rsid w:val="11AA4B17"/>
    <w:rsid w:val="247E477B"/>
    <w:rsid w:val="40D4673B"/>
    <w:rsid w:val="43913A10"/>
    <w:rsid w:val="4CCE70F0"/>
    <w:rsid w:val="526B41E7"/>
    <w:rsid w:val="7B7E2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jc w:val="left"/>
    </w:pPr>
    <w:rPr>
      <w:rFonts w:cs="Times New Roman"/>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页眉 Char"/>
    <w:basedOn w:val="6"/>
    <w:link w:val="4"/>
    <w:semiHidden/>
    <w:qFormat/>
    <w:uiPriority w:val="99"/>
    <w:rPr>
      <w:sz w:val="18"/>
      <w:szCs w:val="18"/>
    </w:rPr>
  </w:style>
  <w:style w:type="character" w:customStyle="1" w:styleId="10">
    <w:name w:val="页脚 Char"/>
    <w:basedOn w:val="6"/>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njtg</Company>
  <Pages>5</Pages>
  <Words>713</Words>
  <Characters>4069</Characters>
  <Lines>33</Lines>
  <Paragraphs>9</Paragraphs>
  <TotalTime>166</TotalTime>
  <ScaleCrop>false</ScaleCrop>
  <LinksUpToDate>false</LinksUpToDate>
  <CharactersWithSpaces>4773</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2019-09-12T10:55:00Z</dcterms:created>
  <dc:creator>user</dc:creator>
  <cp:lastModifiedBy>李娟</cp:lastModifiedBy>
  <cp:lastPrinted>2019-11-01T07:35:00Z</cp:lastPrinted>
  <dcterms:modified xsi:type="dcterms:W3CDTF">2019-11-22T03:46:34Z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