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adjustRightInd w:val="0"/>
        <w:snapToGrid w:val="0"/>
        <w:spacing w:after="0" w:line="300" w:lineRule="auto"/>
        <w:ind w:firstLine="0"/>
        <w:jc w:val="left"/>
        <w:textAlignment w:val="baseline"/>
        <w:rPr>
          <w:rFonts w:hint="default" w:ascii="Times New Roman" w:hAnsi="Times New Roman" w:eastAsia="方正小标宋简体" w:cs="Times New Roman"/>
          <w:kern w:val="0"/>
          <w:sz w:val="36"/>
          <w:szCs w:val="36"/>
          <w:lang w:val="en-US" w:eastAsia="zh-CN"/>
        </w:rPr>
      </w:pPr>
      <w:r>
        <w:rPr>
          <w:rFonts w:hint="default" w:ascii="Times New Roman" w:hAnsi="Times New Roman" w:eastAsia="黑体" w:cs="Times New Roman"/>
          <w:color w:val="000000"/>
          <w:kern w:val="0"/>
          <w:sz w:val="32"/>
          <w:szCs w:val="32"/>
          <w:lang w:val="en-US" w:eastAsia="zh-CN"/>
        </w:rPr>
        <w:t>附件</w:t>
      </w:r>
    </w:p>
    <w:p>
      <w:pPr>
        <w:pStyle w:val="7"/>
        <w:adjustRightInd w:val="0"/>
        <w:snapToGrid w:val="0"/>
        <w:spacing w:after="0" w:line="300" w:lineRule="auto"/>
        <w:ind w:firstLine="0"/>
        <w:jc w:val="center"/>
        <w:textAlignment w:val="baseline"/>
        <w:rPr>
          <w:rFonts w:hint="default" w:ascii="Times New Roman" w:hAnsi="Times New Roman" w:eastAsia="方正小标宋简体" w:cs="Times New Roman"/>
          <w:kern w:val="0"/>
          <w:sz w:val="24"/>
          <w:szCs w:val="24"/>
          <w:lang w:val="en-US" w:eastAsia="zh-CN"/>
        </w:rPr>
      </w:pPr>
      <w:bookmarkStart w:id="0" w:name="_GoBack"/>
      <w:r>
        <w:rPr>
          <w:rFonts w:hint="default" w:ascii="Times New Roman" w:hAnsi="Times New Roman" w:eastAsia="方正小标宋简体" w:cs="Times New Roman"/>
          <w:kern w:val="0"/>
          <w:sz w:val="36"/>
          <w:szCs w:val="36"/>
          <w:lang w:val="en-US" w:eastAsia="zh-CN"/>
        </w:rPr>
        <w:t>2022年农业生产发展和农业资源及生态保护资金绩效目标表</w:t>
      </w:r>
    </w:p>
    <w:bookmarkEnd w:id="0"/>
    <w:tbl>
      <w:tblPr>
        <w:tblStyle w:val="9"/>
        <w:tblW w:w="14099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4"/>
        <w:gridCol w:w="1200"/>
        <w:gridCol w:w="1185"/>
        <w:gridCol w:w="1185"/>
        <w:gridCol w:w="1230"/>
        <w:gridCol w:w="1125"/>
        <w:gridCol w:w="1095"/>
        <w:gridCol w:w="1140"/>
        <w:gridCol w:w="750"/>
        <w:gridCol w:w="900"/>
        <w:gridCol w:w="945"/>
        <w:gridCol w:w="960"/>
        <w:gridCol w:w="114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资金名称</w:t>
            </w:r>
          </w:p>
        </w:tc>
        <w:tc>
          <w:tcPr>
            <w:tcW w:w="35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</w:t>
            </w:r>
            <w:r>
              <w:rPr>
                <w:rFonts w:hint="eastAsia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业</w:t>
            </w: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生产发展资金</w:t>
            </w:r>
          </w:p>
        </w:tc>
        <w:tc>
          <w:tcPr>
            <w:tcW w:w="9285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农业资源及生态保护资金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35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绿色种养循环农业试点</w:t>
            </w:r>
          </w:p>
        </w:tc>
        <w:tc>
          <w:tcPr>
            <w:tcW w:w="624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化肥减量增效</w:t>
            </w:r>
          </w:p>
        </w:tc>
        <w:tc>
          <w:tcPr>
            <w:tcW w:w="30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水稻绿色高质高效</w:t>
            </w: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9" w:hRule="atLeast"/>
        </w:trPr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年度中央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资金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35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2000</w:t>
            </w:r>
          </w:p>
        </w:tc>
        <w:tc>
          <w:tcPr>
            <w:tcW w:w="624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300</w:t>
            </w:r>
          </w:p>
        </w:tc>
        <w:tc>
          <w:tcPr>
            <w:tcW w:w="30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487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2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35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绩效目标</w:t>
            </w:r>
          </w:p>
        </w:tc>
        <w:tc>
          <w:tcPr>
            <w:tcW w:w="6240" w:type="dxa"/>
            <w:gridSpan w:val="6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绩效目标</w:t>
            </w:r>
          </w:p>
        </w:tc>
        <w:tc>
          <w:tcPr>
            <w:tcW w:w="304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绩效目标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9" w:hRule="atLeast"/>
        </w:trPr>
        <w:tc>
          <w:tcPr>
            <w:tcW w:w="12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试点县数量（个）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畜禽粪污综合利用率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试点面积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（万亩）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cs="Times New Roman"/>
                <w:lang w:eastAsia="zh-CN"/>
              </w:rPr>
            </w:pPr>
            <w:r>
              <w:rPr>
                <w:rFonts w:hint="default" w:ascii="Times New Roman" w:hAnsi="Times New Roman" w:cs="Times New Roman"/>
                <w:lang w:eastAsia="zh-CN"/>
              </w:rPr>
              <w:t>测土配方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cs="Times New Roman"/>
                <w:lang w:eastAsia="zh-CN"/>
              </w:rPr>
            </w:pPr>
            <w:r>
              <w:rPr>
                <w:rFonts w:hint="default" w:ascii="Times New Roman" w:hAnsi="Times New Roman" w:cs="Times New Roman"/>
                <w:lang w:eastAsia="zh-CN"/>
              </w:rPr>
              <w:t>施肥面积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cs="Times New Roman"/>
                <w:lang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（万亩次）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施肥调查</w:t>
            </w:r>
            <w:r>
              <w:rPr>
                <w:rFonts w:hint="eastAsia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（户）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cs="Times New Roman"/>
                <w:lang w:eastAsia="zh-CN"/>
              </w:rPr>
            </w:pPr>
            <w:r>
              <w:rPr>
                <w:rFonts w:hint="default" w:ascii="Times New Roman" w:hAnsi="Times New Roman" w:cs="Times New Roman"/>
                <w:lang w:eastAsia="zh-CN"/>
              </w:rPr>
              <w:t>田间试验</w:t>
            </w:r>
            <w:r>
              <w:rPr>
                <w:rFonts w:hint="eastAsia" w:cs="Times New Roman"/>
                <w:lang w:eastAsia="zh-CN"/>
              </w:rPr>
              <w:t>数量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lang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（个）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cs="Times New Roman"/>
                <w:lang w:eastAsia="zh-CN"/>
              </w:rPr>
            </w:pPr>
            <w:r>
              <w:rPr>
                <w:rFonts w:hint="default" w:ascii="Times New Roman" w:hAnsi="Times New Roman" w:cs="Times New Roman"/>
                <w:lang w:eastAsia="zh-CN"/>
              </w:rPr>
              <w:t>三新技术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cs="Times New Roman"/>
                <w:lang w:eastAsia="zh-CN"/>
              </w:rPr>
            </w:pPr>
            <w:r>
              <w:rPr>
                <w:rFonts w:hint="default" w:ascii="Times New Roman" w:hAnsi="Times New Roman" w:cs="Times New Roman"/>
                <w:lang w:eastAsia="zh-CN"/>
              </w:rPr>
              <w:t>推广面积</w:t>
            </w:r>
          </w:p>
          <w:p>
            <w:pPr>
              <w:pStyle w:val="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 w:firstLine="0" w:firstLineChars="0"/>
              <w:jc w:val="center"/>
              <w:rPr>
                <w:rFonts w:hint="default" w:ascii="Times New Roman" w:hAnsi="Times New Roman" w:cs="Times New Roman"/>
                <w:lang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（万亩）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节本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增效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农民满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意率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行动县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（个）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节本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增效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推广应用绿色高质高效技术模式（个）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闵行</w:t>
            </w: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区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6.3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0.13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方正书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</w:rPr>
              <w:t>≥90%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嘉定</w:t>
            </w:r>
            <w:r>
              <w:rPr>
                <w:rFonts w:hint="default" w:ascii="Times New Roman" w:hAnsi="Times New Roman" w:cs="Times New Roman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区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≥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90</w:t>
            </w:r>
            <w:r>
              <w:rPr>
                <w:rFonts w:hint="default" w:ascii="Times New Roman" w:hAnsi="Times New Roman" w:cs="Times New Roman"/>
              </w:rPr>
              <w:t>%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16.1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0.32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书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</w:rPr>
              <w:t>≥90%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宝山区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2.9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0.06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书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</w:rPr>
              <w:t>≥90%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浦东新区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41.1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310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0.82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书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</w:rPr>
              <w:t>≥90%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奉贤区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26.8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0.54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书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</w:rPr>
              <w:t>≥90%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松江区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19.7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0.39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书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</w:rPr>
              <w:t>≥90%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金山区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≥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90</w:t>
            </w:r>
            <w:r>
              <w:rPr>
                <w:rFonts w:hint="default" w:ascii="Times New Roman" w:hAnsi="Times New Roman" w:cs="Times New Roman"/>
              </w:rPr>
              <w:t>%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30.3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0.61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书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</w:rPr>
              <w:t>≥90%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青浦区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29.2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225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0.58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书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</w:rPr>
              <w:t>≥90%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崇明区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≥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90</w:t>
            </w:r>
            <w:r>
              <w:rPr>
                <w:rFonts w:hint="default" w:ascii="Times New Roman" w:hAnsi="Times New Roman" w:cs="Times New Roman"/>
              </w:rPr>
              <w:t>%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4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69.6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490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1.39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书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</w:rPr>
              <w:t>≥90%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  <w:t>≥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  <w:t>%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光明集团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≥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90</w:t>
            </w:r>
            <w:r>
              <w:rPr>
                <w:rFonts w:hint="default" w:ascii="Times New Roman" w:hAnsi="Times New Roman" w:cs="Times New Roman"/>
              </w:rPr>
              <w:t>%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58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1.16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eastAsia="方正书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default" w:ascii="Times New Roman" w:hAnsi="Times New Roman" w:cs="Times New Roman"/>
              </w:rPr>
              <w:t>≥90%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2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合计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4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≥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90</w:t>
            </w:r>
            <w:r>
              <w:rPr>
                <w:rFonts w:hint="default" w:ascii="Times New Roman" w:hAnsi="Times New Roman" w:cs="Times New Roman"/>
              </w:rPr>
              <w:t>%</w:t>
            </w:r>
          </w:p>
        </w:tc>
        <w:tc>
          <w:tcPr>
            <w:tcW w:w="11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20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300</w:t>
            </w:r>
          </w:p>
        </w:tc>
        <w:tc>
          <w:tcPr>
            <w:tcW w:w="11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2000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书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书宋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明显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≥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90%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9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eastAsia="zh-CN"/>
              </w:rPr>
              <w:t>≥</w:t>
            </w:r>
            <w:r>
              <w:rPr>
                <w:rFonts w:hint="eastAsia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5%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rPr>
                <w:rFonts w:hint="eastAsia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</w:tr>
    </w:tbl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tLeast"/>
        <w:textAlignment w:val="auto"/>
        <w:rPr>
          <w:rFonts w:hint="default" w:ascii="Times New Roman" w:hAnsi="Times New Roman" w:eastAsia="方正小标宋简体" w:cs="Times New Roman"/>
          <w:kern w:val="0"/>
          <w:sz w:val="24"/>
          <w:szCs w:val="24"/>
          <w:lang w:val="en-US" w:eastAsia="zh-CN"/>
        </w:rPr>
      </w:pPr>
    </w:p>
    <w:p>
      <w:pPr>
        <w:pStyle w:val="8"/>
        <w:rPr>
          <w:rFonts w:hint="default" w:ascii="Times New Roman" w:hAnsi="Times New Roman" w:eastAsia="方正小标宋简体" w:cs="Times New Roman"/>
          <w:kern w:val="0"/>
          <w:sz w:val="36"/>
          <w:szCs w:val="36"/>
          <w:lang w:val="en-US" w:eastAsia="zh-CN"/>
        </w:rPr>
      </w:pPr>
    </w:p>
    <w:p>
      <w:pPr>
        <w:pStyle w:val="8"/>
        <w:rPr>
          <w:rFonts w:hint="default" w:ascii="Times New Roman" w:hAnsi="Times New Roman" w:eastAsia="方正小标宋简体" w:cs="Times New Roman"/>
          <w:kern w:val="0"/>
          <w:sz w:val="36"/>
          <w:szCs w:val="36"/>
          <w:lang w:val="en-US" w:eastAsia="zh-CN"/>
        </w:rPr>
      </w:pPr>
    </w:p>
    <w:sectPr>
      <w:footerReference r:id="rId3" w:type="default"/>
      <w:pgSz w:w="16838" w:h="11905" w:orient="landscape"/>
      <w:pgMar w:top="1531" w:right="2098" w:bottom="1531" w:left="2098" w:header="851" w:footer="992" w:gutter="0"/>
      <w:pgNumType w:fmt="numberInDash"/>
      <w:cols w:space="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page" w:x="9329" w:y="37"/>
      <w:rPr>
        <w:rStyle w:val="12"/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Style w:val="12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12"/>
        <w:rFonts w:ascii="宋体" w:hAnsi="宋体"/>
        <w:sz w:val="28"/>
        <w:szCs w:val="28"/>
      </w:rPr>
      <w:t>- 1 -</w:t>
    </w:r>
    <w:r>
      <w:rPr>
        <w:rFonts w:ascii="宋体" w:hAnsi="宋体"/>
        <w:sz w:val="28"/>
        <w:szCs w:val="28"/>
      </w:rPr>
      <w:fldChar w:fldCharType="end"/>
    </w:r>
  </w:p>
  <w:p>
    <w:pPr>
      <w:pStyle w:val="5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doNotDisplayPageBoundaries w:val="1"/>
  <w:bordersDoNotSurroundHeader w:val="0"/>
  <w:bordersDoNotSurroundFooter w:val="0"/>
  <w:documentProtection w:enforcement="0"/>
  <w:defaultTabStop w:val="420"/>
  <w:hyphenationZone w:val="360"/>
  <w:drawingGridVerticalSpacing w:val="158"/>
  <w:displayHorizontalDrawingGridEvery w:val="1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NiNmU3ODBhNjNmMzM1ZWY3YmI4MzliOTY3NGMxNzMifQ=="/>
  </w:docVars>
  <w:rsids>
    <w:rsidRoot w:val="003A2962"/>
    <w:rsid w:val="00022308"/>
    <w:rsid w:val="002341FE"/>
    <w:rsid w:val="002A3458"/>
    <w:rsid w:val="003A2962"/>
    <w:rsid w:val="003C0D0C"/>
    <w:rsid w:val="003D4556"/>
    <w:rsid w:val="003E4469"/>
    <w:rsid w:val="00431395"/>
    <w:rsid w:val="0044337C"/>
    <w:rsid w:val="004527F8"/>
    <w:rsid w:val="004C6DEE"/>
    <w:rsid w:val="00520C75"/>
    <w:rsid w:val="00561508"/>
    <w:rsid w:val="00593176"/>
    <w:rsid w:val="005951DD"/>
    <w:rsid w:val="006649B3"/>
    <w:rsid w:val="007465AB"/>
    <w:rsid w:val="007B0153"/>
    <w:rsid w:val="007B4C28"/>
    <w:rsid w:val="007F0A78"/>
    <w:rsid w:val="00822E07"/>
    <w:rsid w:val="008819EE"/>
    <w:rsid w:val="008A4905"/>
    <w:rsid w:val="008E2CCC"/>
    <w:rsid w:val="00930F51"/>
    <w:rsid w:val="0094362E"/>
    <w:rsid w:val="009531FC"/>
    <w:rsid w:val="009F3E2D"/>
    <w:rsid w:val="00A73796"/>
    <w:rsid w:val="00A95C61"/>
    <w:rsid w:val="00B06B16"/>
    <w:rsid w:val="00B6603D"/>
    <w:rsid w:val="00C11D15"/>
    <w:rsid w:val="00C2532D"/>
    <w:rsid w:val="00CE215B"/>
    <w:rsid w:val="00D57F67"/>
    <w:rsid w:val="00DC7064"/>
    <w:rsid w:val="00E5388D"/>
    <w:rsid w:val="00F02324"/>
    <w:rsid w:val="00F845B3"/>
    <w:rsid w:val="0400507B"/>
    <w:rsid w:val="0C680941"/>
    <w:rsid w:val="1BBB2AE1"/>
    <w:rsid w:val="1FEF7236"/>
    <w:rsid w:val="24692D8E"/>
    <w:rsid w:val="257F675B"/>
    <w:rsid w:val="29230D52"/>
    <w:rsid w:val="2D6A1CAA"/>
    <w:rsid w:val="2FF563E4"/>
    <w:rsid w:val="3777F9A8"/>
    <w:rsid w:val="3BED0025"/>
    <w:rsid w:val="3E1D3354"/>
    <w:rsid w:val="3FEF4028"/>
    <w:rsid w:val="3FF944D0"/>
    <w:rsid w:val="45D55688"/>
    <w:rsid w:val="477D3960"/>
    <w:rsid w:val="50515148"/>
    <w:rsid w:val="51AFC5FF"/>
    <w:rsid w:val="56FFB427"/>
    <w:rsid w:val="5BBFCAE6"/>
    <w:rsid w:val="5DFA95AA"/>
    <w:rsid w:val="5E317E8A"/>
    <w:rsid w:val="5F5F14C2"/>
    <w:rsid w:val="5FFFB17A"/>
    <w:rsid w:val="679AB5D5"/>
    <w:rsid w:val="6E8E0D71"/>
    <w:rsid w:val="6E9F54A0"/>
    <w:rsid w:val="71501C17"/>
    <w:rsid w:val="71ED3F59"/>
    <w:rsid w:val="73582047"/>
    <w:rsid w:val="73CBCC3C"/>
    <w:rsid w:val="73EB5ED2"/>
    <w:rsid w:val="753F1690"/>
    <w:rsid w:val="766904FC"/>
    <w:rsid w:val="775C670C"/>
    <w:rsid w:val="77F78D67"/>
    <w:rsid w:val="77FF969E"/>
    <w:rsid w:val="79CC0080"/>
    <w:rsid w:val="79E39146"/>
    <w:rsid w:val="79F7F971"/>
    <w:rsid w:val="7AF77A23"/>
    <w:rsid w:val="7DBE497F"/>
    <w:rsid w:val="7E01260A"/>
    <w:rsid w:val="7F574A58"/>
    <w:rsid w:val="7FB7D946"/>
    <w:rsid w:val="7FBDFA25"/>
    <w:rsid w:val="7FEF2C92"/>
    <w:rsid w:val="7FFDCFFF"/>
    <w:rsid w:val="7FFFA2A4"/>
    <w:rsid w:val="9BAD506C"/>
    <w:rsid w:val="ABF76633"/>
    <w:rsid w:val="AF7B8D21"/>
    <w:rsid w:val="B36C9FA5"/>
    <w:rsid w:val="BE3D1999"/>
    <w:rsid w:val="BF3F1108"/>
    <w:rsid w:val="BFB5A1A5"/>
    <w:rsid w:val="CFFA912F"/>
    <w:rsid w:val="DEF855A7"/>
    <w:rsid w:val="DFCE5D15"/>
    <w:rsid w:val="E07EEC21"/>
    <w:rsid w:val="E77BA2CC"/>
    <w:rsid w:val="EEB7AE9E"/>
    <w:rsid w:val="F2BFE9F5"/>
    <w:rsid w:val="F3FB4817"/>
    <w:rsid w:val="F7F1759B"/>
    <w:rsid w:val="FB7766DA"/>
    <w:rsid w:val="FCBF911F"/>
    <w:rsid w:val="FDEFB893"/>
    <w:rsid w:val="FFFB42C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line="580" w:lineRule="exact"/>
      <w:ind w:firstLine="880" w:firstLineChars="200"/>
    </w:pPr>
    <w:rPr>
      <w:sz w:val="32"/>
    </w:rPr>
  </w:style>
  <w:style w:type="paragraph" w:styleId="3">
    <w:name w:val="Body Text Indent"/>
    <w:basedOn w:val="1"/>
    <w:qFormat/>
    <w:uiPriority w:val="0"/>
    <w:pPr>
      <w:spacing w:after="120"/>
      <w:ind w:left="420" w:leftChars="200"/>
    </w:pPr>
    <w:rPr>
      <w:rFonts w:ascii="Times New Roman" w:hAnsi="Times New Roman" w:cs="Times New Roman"/>
    </w:rPr>
  </w:style>
  <w:style w:type="paragraph" w:styleId="4">
    <w:name w:val="Balloon Text"/>
    <w:basedOn w:val="1"/>
    <w:semiHidden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Body Text 2"/>
    <w:basedOn w:val="1"/>
    <w:next w:val="8"/>
    <w:qFormat/>
    <w:uiPriority w:val="0"/>
    <w:pPr>
      <w:spacing w:after="120" w:line="480" w:lineRule="auto"/>
    </w:pPr>
  </w:style>
  <w:style w:type="paragraph" w:styleId="8">
    <w:name w:val="Body Text First Indent 2"/>
    <w:basedOn w:val="3"/>
    <w:qFormat/>
    <w:uiPriority w:val="0"/>
    <w:pPr>
      <w:ind w:firstLine="420" w:firstLineChars="200"/>
    </w:p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page number"/>
    <w:basedOn w:val="11"/>
    <w:qFormat/>
    <w:uiPriority w:val="0"/>
  </w:style>
  <w:style w:type="character" w:customStyle="1" w:styleId="13">
    <w:name w:val="NormalCharacter"/>
    <w:semiHidden/>
    <w:qFormat/>
    <w:uiPriority w:val="0"/>
    <w:rPr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nwbgs</Company>
  <Pages>2</Pages>
  <Words>343</Words>
  <Characters>487</Characters>
  <Lines>2</Lines>
  <Paragraphs>1</Paragraphs>
  <TotalTime>29</TotalTime>
  <ScaleCrop>false</ScaleCrop>
  <LinksUpToDate>false</LinksUpToDate>
  <CharactersWithSpaces>487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2012-09-22T10:52:00Z</dcterms:created>
  <dc:creator>时 代</dc:creator>
  <cp:lastModifiedBy>admin</cp:lastModifiedBy>
  <cp:lastPrinted>2012-09-22T14:22:00Z</cp:lastPrinted>
  <dcterms:modified xsi:type="dcterms:W3CDTF">2022-08-16T02:26:54Z</dcterms:modified>
  <dc:title>000001</dc:title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E189F6AA81A2491BB8538689EF85862E</vt:lpwstr>
  </property>
</Properties>
</file>