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adjustRightInd w:val="0"/>
        <w:snapToGrid w:val="0"/>
        <w:spacing w:before="0" w:beforeLines="-2147483648" w:after="0" w:afterLines="-2147483648" w:line="360" w:lineRule="auto"/>
        <w:jc w:val="left"/>
        <w:rPr>
          <w:rFonts w:hint="eastAsia" w:ascii="黑体" w:hAnsi="黑体" w:eastAsia="黑体" w:cs="黑体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 w:ascii="Times New Roman" w:hAnsi="Times New Roman" w:eastAsia="仿宋" w:cs="Times New Roman"/>
          <w:lang w:eastAsia="zh-CN"/>
        </w:rPr>
        <w:t>附件</w:t>
      </w:r>
      <w:r>
        <w:rPr>
          <w:rFonts w:hint="eastAsia" w:ascii="Times New Roman" w:hAnsi="Times New Roman" w:eastAsia="仿宋" w:cs="Times New Roman"/>
        </w:rPr>
        <w:t>6：</w:t>
      </w:r>
    </w:p>
    <w:p>
      <w:pPr>
        <w:pStyle w:val="3"/>
        <w:adjustRightInd w:val="0"/>
        <w:snapToGrid w:val="0"/>
        <w:spacing w:before="0" w:beforeLines="-2147483648" w:after="0" w:afterLines="-2147483648" w:line="360" w:lineRule="auto"/>
        <w:jc w:val="center"/>
        <w:rPr>
          <w:rFonts w:ascii="黑体" w:hAnsi="黑体" w:eastAsia="黑体" w:cs="黑体"/>
          <w:b/>
          <w:bCs/>
          <w:sz w:val="36"/>
          <w:szCs w:val="36"/>
        </w:rPr>
      </w:pPr>
      <w:r>
        <w:rPr>
          <w:rFonts w:hint="eastAsia" w:ascii="黑体" w:hAnsi="黑体" w:eastAsia="黑体" w:cs="黑体"/>
          <w:b/>
          <w:bCs/>
          <w:sz w:val="36"/>
          <w:szCs w:val="36"/>
        </w:rPr>
        <w:t>上海市农作物种质资源普查与收集行动调查组</w:t>
      </w:r>
    </w:p>
    <w:tbl>
      <w:tblPr>
        <w:tblStyle w:val="6"/>
        <w:tblW w:w="822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1335"/>
        <w:gridCol w:w="1665"/>
        <w:gridCol w:w="2400"/>
        <w:gridCol w:w="168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组别</w:t>
            </w:r>
          </w:p>
        </w:tc>
        <w:tc>
          <w:tcPr>
            <w:tcW w:w="30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调查成员</w:t>
            </w:r>
          </w:p>
        </w:tc>
        <w:tc>
          <w:tcPr>
            <w:tcW w:w="24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单位</w:t>
            </w:r>
            <w:r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</w:rPr>
              <w:t>（</w:t>
            </w: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  <w:lang w:val="en-US"/>
              </w:rPr>
              <w:t>部门</w:t>
            </w:r>
            <w:r>
              <w:rPr>
                <w:rFonts w:hint="eastAsia" w:ascii="Times New Roman" w:hAnsi="Times New Roman" w:eastAsia="仿宋" w:cs="Times New Roman"/>
                <w:b/>
                <w:bCs/>
                <w:sz w:val="28"/>
                <w:szCs w:val="28"/>
              </w:rPr>
              <w:t>）</w:t>
            </w:r>
          </w:p>
        </w:tc>
        <w:tc>
          <w:tcPr>
            <w:tcW w:w="1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调查地区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第</w:t>
            </w:r>
            <w:r>
              <w:rPr>
                <w:rFonts w:ascii="Times New Roman" w:hAnsi="Times New Roman" w:eastAsia="仿宋" w:cs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组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组</w:t>
            </w: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  <w:lang w:val="en-US"/>
              </w:rPr>
              <w:t xml:space="preserve">  </w:t>
            </w: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长</w:t>
            </w: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曹黎明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市农科院作物所</w:t>
            </w:r>
          </w:p>
        </w:tc>
        <w:tc>
          <w:tcPr>
            <w:tcW w:w="1688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tabs>
                <w:tab w:val="center" w:pos="841"/>
              </w:tabs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崇明区</w:t>
            </w:r>
          </w:p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宝山区</w:t>
            </w:r>
          </w:p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嘉定区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副组长</w:t>
            </w: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张永春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市农科院林果所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成员</w:t>
            </w: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田守波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市农科院园艺所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陈海荣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市农科院质标所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杨</w:t>
            </w:r>
            <w:r>
              <w:rPr>
                <w:rFonts w:ascii="Times New Roman" w:hAnsi="Times New Roman" w:eastAsia="仿宋" w:cs="Times New Roman"/>
                <w:sz w:val="28"/>
                <w:szCs w:val="28"/>
                <w:lang w:val="en-US"/>
              </w:rPr>
              <w:t xml:space="preserve">  </w:t>
            </w: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华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农业生物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基因中心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李茂柏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原市种子管理总站</w:t>
            </w:r>
          </w:p>
        </w:tc>
        <w:tc>
          <w:tcPr>
            <w:tcW w:w="168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第</w:t>
            </w:r>
            <w:r>
              <w:rPr>
                <w:rFonts w:ascii="Times New Roman" w:hAnsi="Times New Roman" w:eastAsia="仿宋" w:cs="Times New Roman"/>
                <w:sz w:val="28"/>
                <w:szCs w:val="28"/>
                <w:lang w:val="en-US"/>
              </w:rPr>
              <w:t>2组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组</w:t>
            </w: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  <w:lang w:val="en-US"/>
              </w:rPr>
              <w:t xml:space="preserve">  </w:t>
            </w: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长</w:t>
            </w: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叶正文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市农科院林果所</w:t>
            </w:r>
          </w:p>
        </w:tc>
        <w:tc>
          <w:tcPr>
            <w:tcW w:w="1688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闵行区</w:t>
            </w:r>
          </w:p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浦东新区</w:t>
            </w:r>
          </w:p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奉贤区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副组长</w:t>
            </w: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刘鸿艳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农业生物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基因中心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成员</w:t>
            </w: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孙  滨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市农科院作物所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沈海斌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市农科院园艺所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褚云霞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市农科院质标所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刘  康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原市种子管理总站</w:t>
            </w:r>
          </w:p>
        </w:tc>
        <w:tc>
          <w:tcPr>
            <w:tcW w:w="168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第</w:t>
            </w:r>
            <w:r>
              <w:rPr>
                <w:rFonts w:ascii="Times New Roman" w:hAnsi="Times New Roman" w:eastAsia="仿宋" w:cs="Times New Roman"/>
                <w:sz w:val="28"/>
                <w:szCs w:val="28"/>
                <w:lang w:val="en-US"/>
              </w:rPr>
              <w:t>3组</w:t>
            </w:r>
          </w:p>
        </w:tc>
        <w:tc>
          <w:tcPr>
            <w:tcW w:w="1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组</w:t>
            </w: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  <w:lang w:val="en-US"/>
              </w:rPr>
              <w:t xml:space="preserve">  </w:t>
            </w: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长</w:t>
            </w: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朱为民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  <w:t>市农科院园艺所</w:t>
            </w:r>
          </w:p>
        </w:tc>
        <w:tc>
          <w:tcPr>
            <w:tcW w:w="1688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松江区</w:t>
            </w:r>
          </w:p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金山区</w:t>
            </w:r>
          </w:p>
          <w:p>
            <w:pPr>
              <w:jc w:val="center"/>
              <w:rPr>
                <w:rFonts w:ascii="Times New Roman" w:hAnsi="Times New Roman" w:eastAsia="仿宋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青浦区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副组长</w:t>
            </w: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张学英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市农科院林果所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成员</w:t>
            </w: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杨立勇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市农科院作物所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任  丽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市农科院质标所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林  田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农业生物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基因中心</w:t>
            </w:r>
          </w:p>
        </w:tc>
        <w:tc>
          <w:tcPr>
            <w:tcW w:w="1688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  <w:jc w:val="center"/>
        </w:trPr>
        <w:tc>
          <w:tcPr>
            <w:tcW w:w="113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33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sz w:val="28"/>
                <w:szCs w:val="28"/>
              </w:rPr>
              <w:t>陈银华</w:t>
            </w:r>
          </w:p>
        </w:tc>
        <w:tc>
          <w:tcPr>
            <w:tcW w:w="24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原市种子管理总站</w:t>
            </w:r>
          </w:p>
        </w:tc>
        <w:tc>
          <w:tcPr>
            <w:tcW w:w="1688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" w:cs="Times New Roman"/>
                <w:sz w:val="28"/>
                <w:szCs w:val="28"/>
              </w:rPr>
            </w:pPr>
          </w:p>
        </w:tc>
      </w:tr>
    </w:tbl>
    <w:p>
      <w:pPr>
        <w:rPr>
          <w:rFonts w:ascii="Times New Roman" w:hAnsi="Times New Roman" w:eastAsia="仿宋" w:cs="Times New Roman"/>
          <w:sz w:val="28"/>
          <w:szCs w:val="28"/>
        </w:rPr>
      </w:pPr>
    </w:p>
    <w:p>
      <w:pPr>
        <w:rPr>
          <w:rFonts w:ascii="Times New Roman" w:hAnsi="Times New Roman" w:eastAsia="仿宋" w:cs="Times New Roman"/>
          <w:sz w:val="28"/>
          <w:szCs w:val="28"/>
        </w:rPr>
      </w:pPr>
    </w:p>
    <w:p>
      <w:pPr>
        <w:rPr>
          <w:rFonts w:ascii="Times New Roman" w:hAnsi="Times New Roman" w:eastAsia="仿宋" w:cs="Times New Roman"/>
          <w:sz w:val="28"/>
          <w:szCs w:val="28"/>
        </w:rPr>
      </w:pPr>
    </w:p>
    <w:sectPr>
      <w:headerReference r:id="rId3" w:type="default"/>
      <w:footerReference r:id="rId4" w:type="default"/>
      <w:footerReference r:id="rId5" w:type="even"/>
      <w:pgSz w:w="11910" w:h="16840"/>
      <w:pgMar w:top="1440" w:right="1800" w:bottom="1440" w:left="1800" w:header="0" w:footer="1674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1172845</wp:posOffset>
              </wp:positionH>
              <wp:positionV relativeFrom="page">
                <wp:posOffset>9488805</wp:posOffset>
              </wp:positionV>
              <wp:extent cx="737235" cy="203835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37235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spacing w:line="321" w:lineRule="exact"/>
                            <w:ind w:left="20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8"/>
                            </w:rPr>
                            <w:t>30</w:t>
                          </w:r>
                          <w:r>
                            <w:fldChar w:fldCharType="end"/>
                          </w:r>
                          <w:r>
                            <w:rPr>
                              <w:sz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square"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92.35pt;margin-top:747.15pt;height:16.05pt;width:58.05pt;mso-position-horizontal-relative:page;mso-position-vertical-relative:page;z-index:-251658240;mso-width-relative:page;mso-height-relative:page;" filled="f" stroked="f" coordsize="21600,21600" o:gfxdata="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8Dpw&#10;BdsAAAANAQAADwAAAAAAAAABACAAAAAiAAAAZHJzL2Rvd25yZXYueG1sUEsBAhQAFAAAAAgAh07i&#10;QPW9PV+tAQAAQQMAAA4AAAAAAAAAAQAgAAAAKgEAAGRycy9lMm9Eb2MueG1sUEsFBgAAAAAGAAYA&#10;WQEAAEk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1" w:lineRule="exact"/>
                      <w:ind w:left="20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— </w:t>
                    </w: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sz w:val="28"/>
                      </w:rPr>
                      <w:t>30</w:t>
                    </w:r>
                    <w:r>
                      <w:fldChar w:fldCharType="end"/>
                    </w:r>
                    <w:r>
                      <w:rPr>
                        <w:sz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127"/>
    <w:rsid w:val="000C7225"/>
    <w:rsid w:val="000D5082"/>
    <w:rsid w:val="000E3B36"/>
    <w:rsid w:val="00293C7E"/>
    <w:rsid w:val="002A626C"/>
    <w:rsid w:val="002E2292"/>
    <w:rsid w:val="00301ED4"/>
    <w:rsid w:val="0034726B"/>
    <w:rsid w:val="00372E4F"/>
    <w:rsid w:val="00405069"/>
    <w:rsid w:val="00490C31"/>
    <w:rsid w:val="004E3265"/>
    <w:rsid w:val="005467B4"/>
    <w:rsid w:val="005D4C7C"/>
    <w:rsid w:val="006110BB"/>
    <w:rsid w:val="008421EB"/>
    <w:rsid w:val="00937408"/>
    <w:rsid w:val="00A63D10"/>
    <w:rsid w:val="00C7799B"/>
    <w:rsid w:val="00CC6A1D"/>
    <w:rsid w:val="00CD0DF1"/>
    <w:rsid w:val="00D261A1"/>
    <w:rsid w:val="00D41CC4"/>
    <w:rsid w:val="00E170A6"/>
    <w:rsid w:val="00E245CE"/>
    <w:rsid w:val="00E46187"/>
    <w:rsid w:val="00EE2127"/>
    <w:rsid w:val="00F03AE9"/>
    <w:rsid w:val="00FE3612"/>
    <w:rsid w:val="025E4B9F"/>
    <w:rsid w:val="03AB1216"/>
    <w:rsid w:val="05F52474"/>
    <w:rsid w:val="06743C27"/>
    <w:rsid w:val="08122608"/>
    <w:rsid w:val="1BAF28AD"/>
    <w:rsid w:val="20513A0B"/>
    <w:rsid w:val="26F635D6"/>
    <w:rsid w:val="2DBC1C99"/>
    <w:rsid w:val="2FC72BEB"/>
    <w:rsid w:val="362F70F5"/>
    <w:rsid w:val="397C5660"/>
    <w:rsid w:val="40DC4FFF"/>
    <w:rsid w:val="4A38677A"/>
    <w:rsid w:val="4CA44D5F"/>
    <w:rsid w:val="57A37299"/>
    <w:rsid w:val="58BE72D5"/>
    <w:rsid w:val="58F304CA"/>
    <w:rsid w:val="6C5B757A"/>
    <w:rsid w:val="6C787E24"/>
    <w:rsid w:val="7B047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0"/>
    <w:pPr>
      <w:ind w:left="109"/>
      <w:jc w:val="center"/>
      <w:outlineLvl w:val="0"/>
    </w:pPr>
    <w:rPr>
      <w:rFonts w:ascii="Arial Unicode MS" w:hAnsi="Arial Unicode MS" w:eastAsia="Arial Unicode MS" w:cs="Arial Unicode MS"/>
      <w:sz w:val="44"/>
      <w:szCs w:val="44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sz w:val="32"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rFonts w:ascii="Times New Roman" w:hAnsi="Times New Roman"/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customStyle="1" w:styleId="9">
    <w:name w:val="_Style 5"/>
    <w:basedOn w:val="1"/>
    <w:qFormat/>
    <w:uiPriority w:val="1"/>
    <w:pPr>
      <w:spacing w:before="76"/>
      <w:ind w:left="320" w:hanging="318"/>
    </w:pPr>
  </w:style>
  <w:style w:type="character" w:customStyle="1" w:styleId="10">
    <w:name w:val="tpc_content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23</Pages>
  <Words>2136</Words>
  <Characters>12179</Characters>
  <Lines>101</Lines>
  <Paragraphs>28</Paragraphs>
  <TotalTime>10</TotalTime>
  <ScaleCrop>false</ScaleCrop>
  <LinksUpToDate>false</LinksUpToDate>
  <CharactersWithSpaces>14287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user</dc:creator>
  <cp:lastModifiedBy>严茂森</cp:lastModifiedBy>
  <cp:lastPrinted>2020-04-16T05:56:00Z</cp:lastPrinted>
  <dcterms:modified xsi:type="dcterms:W3CDTF">2020-04-28T06:47:02Z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