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rPr>
          <w:rFonts w:hint="eastAsia" w:ascii="仿宋" w:hAnsi="仿宋" w:eastAsia="仿宋" w:cs="仿宋"/>
          <w:sz w:val="13"/>
          <w:szCs w:val="13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上海市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农机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购置补贴物联网设备的基本技术要求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一、物联网设备的数据传输协议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机购置补贴物联网设备的数据传输协议，主要用于定位农机终端与服务器之间的通讯对接工作（数据传输）。具体内容可登录二维码管理系统，至子栏目“物联网管理—物联网绑定”，点击查看《农机定位终端数据传输协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二、物联网设备的硬件基本要求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（一）输入电压：兼容12V、24V输入电压。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（二）工作功率：工作功率＜3W。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（三）定位方式：基于北斗定位兼容GPS定位。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（四）定位精度：定位误差＜2.5米。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（五）工作温度：-20℃—70℃温度区间内正常工作。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三、物联网设备的数据传输要求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（一）数据传输间隔：机具处于打火状态，须5秒上报一次位置数据；机具处于熄火状态，建议10分钟上报一次位置数据（不做强制要求）。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（二）检测功能：检测机具的打火状态，并报告给系统。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（三）上报内容：经度、经度标识、纬度、纬度标识、海拔、速度、方向、可用卫星数、定位状态、GPS采集时间。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D2CCC"/>
    <w:rsid w:val="0F8C6111"/>
    <w:rsid w:val="267D2CCC"/>
    <w:rsid w:val="43D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2021-07-23T06:31:00Z</dcterms:created>
  <dc:creator>王思静</dc:creator>
  <cp:lastModifiedBy>刘刚</cp:lastModifiedBy>
  <cp:lastPrinted>2021-07-26T08:21:08Z</cp:lastPrinted>
  <dcterms:modified xsi:type="dcterms:W3CDTF">2021-07-26T08:42:54Z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