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2024年市粮油规模化种植主体单产提升项目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任务和资金分配表</w:t>
      </w:r>
    </w:p>
    <w:tbl>
      <w:tblPr>
        <w:tblStyle w:val="11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37"/>
        <w:gridCol w:w="1317"/>
        <w:gridCol w:w="1113"/>
        <w:gridCol w:w="171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237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合作社或农业企业（个）</w:t>
            </w:r>
          </w:p>
        </w:tc>
        <w:tc>
          <w:tcPr>
            <w:tcW w:w="1317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家庭农场（个）</w:t>
            </w:r>
          </w:p>
        </w:tc>
        <w:tc>
          <w:tcPr>
            <w:tcW w:w="1113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712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落实单产提升关键技术面积（万亩次）</w:t>
            </w:r>
          </w:p>
        </w:tc>
        <w:tc>
          <w:tcPr>
            <w:tcW w:w="1366" w:type="dxa"/>
            <w:vAlign w:val="center"/>
          </w:tcPr>
          <w:p>
            <w:pPr>
              <w:pStyle w:val="6"/>
              <w:adjustRightInd w:val="0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闵行区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0.1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嘉定区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0.1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宝山区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0.1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浦东新区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0.2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奉贤区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0.3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松江区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0.3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金山区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0.3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青浦区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0.2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崇明区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0.4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9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37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317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113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137</w:t>
            </w:r>
          </w:p>
        </w:tc>
        <w:tc>
          <w:tcPr>
            <w:tcW w:w="1712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2.0</w:t>
            </w:r>
          </w:p>
        </w:tc>
        <w:tc>
          <w:tcPr>
            <w:tcW w:w="1366" w:type="dxa"/>
          </w:tcPr>
          <w:p>
            <w:pPr>
              <w:pStyle w:val="6"/>
              <w:adjustRightInd w:val="0"/>
              <w:snapToGrid w:val="0"/>
              <w:spacing w:before="105" w:beforeLines="25"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400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kern w:val="2"/>
          <w:sz w:val="36"/>
          <w:szCs w:val="36"/>
          <w:lang w:val="en-US" w:eastAsia="zh-CN" w:bidi="ar-SA"/>
        </w:rPr>
        <w:t>2024年市粮油规模化种植主体单产提升项目主体申报表</w:t>
      </w:r>
    </w:p>
    <w:tbl>
      <w:tblPr>
        <w:tblStyle w:val="11"/>
        <w:tblW w:w="102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1"/>
        <w:gridCol w:w="715"/>
        <w:gridCol w:w="154"/>
        <w:gridCol w:w="715"/>
        <w:gridCol w:w="824"/>
        <w:gridCol w:w="847"/>
        <w:gridCol w:w="880"/>
        <w:gridCol w:w="570"/>
        <w:gridCol w:w="575"/>
        <w:gridCol w:w="1190"/>
        <w:gridCol w:w="208"/>
        <w:gridCol w:w="277"/>
        <w:gridCol w:w="599"/>
        <w:gridCol w:w="13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27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经营主体名称</w:t>
            </w:r>
          </w:p>
        </w:tc>
        <w:tc>
          <w:tcPr>
            <w:tcW w:w="8007" w:type="dxa"/>
            <w:gridSpan w:val="11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2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经营主体类型</w:t>
            </w:r>
          </w:p>
        </w:tc>
        <w:tc>
          <w:tcPr>
            <w:tcW w:w="3836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76" w:lineRule="auto"/>
              <w:ind w:left="-105" w:leftChars="-35" w:firstLine="72" w:firstLineChar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合作社；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家庭农场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农业企业</w:t>
            </w:r>
          </w:p>
        </w:tc>
        <w:tc>
          <w:tcPr>
            <w:tcW w:w="2250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76" w:lineRule="auto"/>
              <w:ind w:left="-105" w:leftChars="-35" w:firstLine="72" w:firstLineChar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实施点总面积（亩）</w:t>
            </w:r>
          </w:p>
        </w:tc>
        <w:tc>
          <w:tcPr>
            <w:tcW w:w="1921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实施点负责人</w:t>
            </w:r>
          </w:p>
        </w:tc>
        <w:tc>
          <w:tcPr>
            <w:tcW w:w="32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-105" w:leftChars="-35" w:firstLine="72" w:firstLineChars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272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实施地点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0279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水稻种植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基本情况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538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水稻分品种种植情况（亩）</w:t>
            </w:r>
          </w:p>
        </w:tc>
        <w:tc>
          <w:tcPr>
            <w:tcW w:w="474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水稻种植方式情况（亩）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品种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机插秧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机穴播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人工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直播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无人机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飞播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02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面积</w:t>
            </w:r>
          </w:p>
        </w:tc>
        <w:tc>
          <w:tcPr>
            <w:tcW w:w="701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10279" w:type="dxa"/>
            <w:gridSpan w:val="1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二、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关键技术措施：</w:t>
            </w:r>
          </w:p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exact"/>
          <w:jc w:val="center"/>
        </w:trPr>
        <w:tc>
          <w:tcPr>
            <w:tcW w:w="10279" w:type="dxa"/>
            <w:gridSpan w:val="1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三、创建目标及特色：</w:t>
            </w:r>
          </w:p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cs="Times New Roman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5538" w:type="dxa"/>
            <w:gridSpan w:val="8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>申报主体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（盖章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/签字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）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负责人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（签字）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日期：</w:t>
            </w:r>
          </w:p>
        </w:tc>
        <w:tc>
          <w:tcPr>
            <w:tcW w:w="4741" w:type="dxa"/>
            <w:gridSpan w:val="7"/>
            <w:tcBorders>
              <w:top w:val="double" w:color="auto" w:sz="4" w:space="0"/>
              <w:left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审核单位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（盖章）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负责人</w:t>
            </w:r>
            <w:r>
              <w:rPr>
                <w:rFonts w:ascii="Times New Roman" w:cs="Times New Roman" w:hAnsiTheme="minorEastAsia"/>
                <w:sz w:val="24"/>
                <w:szCs w:val="24"/>
              </w:rPr>
              <w:t>（签字）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日期：</w:t>
            </w:r>
          </w:p>
        </w:tc>
      </w:tr>
    </w:tbl>
    <w:p>
      <w:pPr>
        <w:pStyle w:val="6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415" w:charSpace="0"/>
        </w:sect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项目主体档案参考格式</w:t>
      </w:r>
    </w:p>
    <w:p>
      <w:pPr>
        <w:pStyle w:val="4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区：                      时间：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填表人：                 电话：</w:t>
      </w: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20"/>
        <w:gridCol w:w="1545"/>
        <w:gridCol w:w="1500"/>
        <w:gridCol w:w="2090"/>
        <w:gridCol w:w="1417"/>
        <w:gridCol w:w="1218"/>
        <w:gridCol w:w="1365"/>
        <w:gridCol w:w="167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落实的关键技术措施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亩产水平（公斤）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415" w:charSpace="0"/>
        </w:sectPr>
      </w:pPr>
      <w:r>
        <w:br w:type="page"/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闵行区粮油规模种植主体单产提升项目资金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闵行区财政局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闵行区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≥0.1万亩次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OLE_LINK1" w:colFirst="4" w:colLast="4"/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  <w:bookmarkEnd w:id="0"/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嘉定区粮油规模种植主体单产提升项目资金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嘉定区财政局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嘉定区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≥0.1万亩次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宝山区粮油规模种植主体单产提升项目资金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宝山区财政局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≥0.1万亩次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浦东新区粮油规模种植主体单产提升项目资金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浦东新区财政局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浦东新区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≥0.2万亩次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奉贤区粮油规模种植主体单产提升项目资金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奉贤区财政局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奉贤区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≥0.3万亩次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松江区粮油规模种植主体单产提升项目资金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松江区财政局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松江区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≥0.3万亩次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金山区粮油规模种植主体单产提升项目资金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金山区财政局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金山区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≥0.3万亩次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青浦区粮油规模种植主体单产提升项目资金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359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青浦区财政局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青浦区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≥0.2万亩次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3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崇明区粮油规模种植主体单产提升项目资金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年度）</w:t>
      </w:r>
    </w:p>
    <w:tbl>
      <w:tblPr>
        <w:tblStyle w:val="10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63"/>
        <w:gridCol w:w="834"/>
        <w:gridCol w:w="1088"/>
        <w:gridCol w:w="1703"/>
        <w:gridCol w:w="51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2024年粮油规模种植主体单产提升项目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中央主管部门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农业农村部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专项实施期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上海市农业农村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区级财政部门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崇明区财政局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区级主管部门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崇明区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年度金额总额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其中：中央补助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地方资金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按照实施方案，结合本区实际支持粮食规模种植主体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提升水稻单产。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合作社或农业企业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家庭农场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常规稻亩产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杂交稻亩产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落实单产提升关键技术面积（万亩次）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≥0.4万亩次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农业主推技术到位率（水稻）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实施主体水稻单产水平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可持续影响指标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收益群体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</w:t>
            </w:r>
          </w:p>
        </w:tc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</w:tr>
    </w:tbl>
    <w:p>
      <w:pPr>
        <w:pBdr>
          <w:top w:val="none" w:sz="0" w:space="0"/>
          <w:bottom w:val="none" w:sz="0" w:space="0"/>
          <w:between w:val="none" w:sz="0" w:space="0"/>
        </w:pBdr>
        <w:adjustRightInd w:val="0"/>
        <w:snapToGrid w:val="0"/>
        <w:spacing w:after="313" w:afterLines="100" w:line="360" w:lineRule="auto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20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8A55359"/>
    <w:rsid w:val="04A274F2"/>
    <w:rsid w:val="068D40AC"/>
    <w:rsid w:val="08820BC8"/>
    <w:rsid w:val="08A55359"/>
    <w:rsid w:val="16FB0260"/>
    <w:rsid w:val="176D4030"/>
    <w:rsid w:val="17D17C31"/>
    <w:rsid w:val="17DC2A52"/>
    <w:rsid w:val="1FB575CB"/>
    <w:rsid w:val="28C7415C"/>
    <w:rsid w:val="293653C8"/>
    <w:rsid w:val="2B67751A"/>
    <w:rsid w:val="2BE72C5E"/>
    <w:rsid w:val="2FA77400"/>
    <w:rsid w:val="31E37632"/>
    <w:rsid w:val="31FFD48D"/>
    <w:rsid w:val="37647847"/>
    <w:rsid w:val="45A178AB"/>
    <w:rsid w:val="48B06D48"/>
    <w:rsid w:val="49904D46"/>
    <w:rsid w:val="4E605935"/>
    <w:rsid w:val="4EA275A0"/>
    <w:rsid w:val="4F3A1BFB"/>
    <w:rsid w:val="51ED5E1B"/>
    <w:rsid w:val="55F91073"/>
    <w:rsid w:val="5CB435DE"/>
    <w:rsid w:val="6DBB9740"/>
    <w:rsid w:val="6EC7BF02"/>
    <w:rsid w:val="70250DC7"/>
    <w:rsid w:val="71661944"/>
    <w:rsid w:val="73625227"/>
    <w:rsid w:val="76D912FC"/>
    <w:rsid w:val="79C520F2"/>
    <w:rsid w:val="7CBF27F7"/>
    <w:rsid w:val="7D1942E4"/>
    <w:rsid w:val="7DFAED51"/>
    <w:rsid w:val="FFDFF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1"/>
    <w:next w:val="4"/>
    <w:qFormat/>
    <w:uiPriority w:val="0"/>
    <w:pPr>
      <w:ind w:firstLine="420" w:firstLineChars="200"/>
    </w:pPr>
  </w:style>
  <w:style w:type="paragraph" w:styleId="4">
    <w:name w:val="Body Text First Indent"/>
    <w:basedOn w:val="5"/>
    <w:next w:val="1"/>
    <w:qFormat/>
    <w:uiPriority w:val="0"/>
    <w:pPr>
      <w:spacing w:before="100" w:beforeAutospacing="1"/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6103</Words>
  <Characters>6465</Characters>
  <Lines>0</Lines>
  <Paragraphs>0</Paragraphs>
  <TotalTime>18</TotalTime>
  <ScaleCrop>false</ScaleCrop>
  <LinksUpToDate>false</LinksUpToDate>
  <CharactersWithSpaces>6630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2024-05-16T07:29:00Z</dcterms:created>
  <dc:creator>陈建芳</dc:creator>
  <cp:lastModifiedBy>严茂森</cp:lastModifiedBy>
  <dcterms:modified xsi:type="dcterms:W3CDTF">2024-06-13T05:48:38Z</dcterms:modified>
  <dc:title>关于报送2024年上海市粮食规模种植主体单产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2A848CDE2FA44D60B2702A733FAC7BBF_13</vt:lpwstr>
  </property>
</Properties>
</file>