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64"/>
        </w:tabs>
        <w:adjustRightInd w:val="0"/>
        <w:snapToGrid w:val="0"/>
        <w:spacing w:before="65" w:beforeLines="20"/>
      </w:pPr>
      <w:bookmarkStart w:id="2" w:name="_GoBack"/>
      <w:bookmarkEnd w:id="2"/>
      <w:r>
        <w:rPr>
          <w:rFonts w:hint="eastAsia"/>
          <w:color w:val="FF0000"/>
        </w:rPr>
        <w:t>提案内容：</w:t>
      </w:r>
    </w:p>
    <w:p>
      <w:pPr>
        <w:spacing w:before="65"/>
        <w:jc w:val="center"/>
        <w:rPr>
          <w:rFonts w:ascii="黑体" w:hAnsi="黑体" w:eastAsia="黑体"/>
          <w:b/>
          <w:sz w:val="44"/>
          <w:szCs w:val="44"/>
        </w:rPr>
      </w:pPr>
      <w:bookmarkStart w:id="0" w:name="casetitle2"/>
      <w:r>
        <w:rPr>
          <w:rFonts w:ascii="黑体" w:hAnsi="黑体" w:eastAsia="黑体"/>
          <w:b/>
          <w:sz w:val="44"/>
          <w:szCs w:val="44"/>
        </w:rPr>
        <w:t>关于推进上海都市生态休闲农业发展的建议</w:t>
      </w:r>
      <w:bookmarkEnd w:id="0"/>
    </w:p>
    <w:p>
      <w:pPr>
        <w:spacing w:before="65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tabs>
          <w:tab w:val="right" w:pos="9332"/>
        </w:tabs>
        <w:spacing w:before="65" w:beforeLines="20"/>
        <w:rPr>
          <w:b/>
          <w:color w:val="FF0000"/>
          <w:sz w:val="36"/>
          <w:szCs w:val="36"/>
        </w:rPr>
      </w:pPr>
    </w:p>
    <w:p>
      <w:pPr>
        <w:pStyle w:val="15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※背景情况※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据统计，“十三五”期间上海已建成37个乡村振兴示范村、17个乡村旅游重点村和124个市级美丽乡村示范村、315个休闲农业和乡村旅游点。2021年，上海市有各类休闲生态农业和乡村生态旅游景区（点）450个，年接待游客超1461.75万人次。一批乡村旅游景点入围上海市全域旅游特色示范区域和上海市民“休闲好去处”，形成了一些有特色的休闲生态农业观光园、采摘园、乡村民宿、休憩林地和农事节庆文化活动。</w:t>
      </w:r>
    </w:p>
    <w:p>
      <w:pPr>
        <w:pStyle w:val="15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――――――――――――――――――――――</w:t>
      </w:r>
    </w:p>
    <w:p>
      <w:pPr>
        <w:pStyle w:val="15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※问题及分析※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1、缺乏规划指导，休闲农业项目呈现同质化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由于缺乏市、区两级系统性规划指导，项目同质化现象普遍，规模集聚效应不强。如南汇水蜜桃与金山蟠桃都是采摘项目，受季节影响，花期、采摘期一过就无景可观，许多资源和设施发挥不到应有的效益；农家乐民宿项目经营模式等与江浙相似，缺少景观独特性、多样性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2、土地及资金投入面临“肠梗阻”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休闲农庄和民俗文化村等项目会遇到占用永久基本农田的问题，难以落地。厕所、餐饮、停车位等配套服务设施受限于土地政策等原因，存在违建现象，影响资本参与信心。优质项目主要以工商资本为主，集体经济组织的介入力度有待提高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3、从业人员数量和质量均有待提高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休闲农业从业人员多为本地农民，没有接受过系统的岗前培训，知识结构、服务意识和技能难以达到要求，影响了项目质量。管理人才更是缺乏，更谈不上运营策划团队，经营形式雷同、发展模式和服务功能单一、同质同构现象明显，难以满足市民多样化的需求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4、宣传力度不够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搜索各大知名旅游网站可知，上海郊区乡村旅游宣传力度远不如江浙。上海各大旅行社的线路中，只有为数不多的休闲农业景点推介，游客对之亦了解不多，难以产生出游愿望。</w:t>
      </w:r>
    </w:p>
    <w:p>
      <w:pPr>
        <w:pStyle w:val="15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――――――――――――――――――――――</w:t>
      </w:r>
    </w:p>
    <w:p>
      <w:pPr>
        <w:pStyle w:val="15"/>
        <w:rPr>
          <w:rStyle w:val="7"/>
          <w:rFonts w:ascii="Calibri" w:hAnsi="Calibri" w:eastAsia="宋体" w:cs="Times New Roman"/>
        </w:rPr>
      </w:pPr>
      <w:r>
        <w:rPr>
          <w:rStyle w:val="7"/>
          <w:rFonts w:ascii="宋体" w:hAnsi="宋体" w:eastAsia="宋体" w:cs="宋体"/>
          <w:b/>
          <w:color w:val="FF0000"/>
          <w:sz w:val="36"/>
        </w:rPr>
        <w:t>※建议※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1、科学规划郊区休闲农业，实施差异化土地管理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制定各郊区休闲农业和乡村旅游总体规划，凸显个性化、特色化。鼓励通过长期租赁、先租后让、租让结合方式提供休闲农业用地。鼓励农村集体经济组织依法使用集体建设用地以土地使用权入股、联营等方式，与其他单位和个人共同举办住宿、餐饮、停车场等接待服务企业。在合规前提下，利用一定比例的高标准农田和生态公益林开展生态农业观光、度假旅游、加工流通等经营活动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2、突出特色，分类施策，传统农耕文化和现代都市农业相结合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各郊区休闲农业应立足本区域特色，有的可以特色水果采摘为主，有的侧重休闲渔业，有的聚焦设施农业、数字农业、智慧农业，有的是EOD模式的生态农庄。有的休闲农业可以季节性强、有的设计为全年运营，有的针对特定人群、有的设计为全年龄段，总之分类施策。上海的休闲农业需要注重乡土性、独特性和多样性，同时应该在传统农耕方式基础上，引入更多的现代科技要素，体现上海现代化大都市的独特性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3、增大投资力度，夯实基础建设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贯彻落实国家财政支农惠农政策，加大预算投入。同时结合美丽乡村、和美宅基和特色小镇建设，完善休闲农业基础设施和配套设施建设。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1" w:name="_GoBack_0"/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4、精准策划、精细管理，提升休闲农业品质</w:t>
      </w:r>
    </w:p>
    <w:bookmarkEnd w:id="1"/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针对各休闲农业项目定位，精心设计方案，突出各项目中所包含的良好生态价值、安宁生活价值、传统文化价值（例如绘画、建筑）、淳朴感情价值（例如民俗活动等）。管理方面，建立国际化、绿色化、人文化的现代服务理念，用现代服务业标准打造休闲农业的服务设施（如厕所、餐厅、休憩设施等），对经营管理人员和从业人员进行培训，提升服务水平。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Style w:val="7"/>
          <w:rFonts w:hint="eastAsia" w:ascii="楷体_GB2312" w:hAnsi="楷体_GB2312" w:eastAsia="楷体_GB2312" w:cs="楷体_GB2312"/>
          <w:b/>
          <w:bCs/>
          <w:sz w:val="32"/>
          <w:szCs w:val="32"/>
        </w:rPr>
        <w:t>5、加强宣传推介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通过各大官媒、自媒体和销售平台，宣传上海生态休闲农业及产品，提高市场知名度和影响力。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第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PAGE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2</w:t>
    </w:r>
    <w:r>
      <w:rPr>
        <w:b/>
        <w:sz w:val="28"/>
        <w:szCs w:val="28"/>
      </w:rPr>
      <w:fldChar w:fldCharType="end"/>
    </w:r>
    <w:r>
      <w:rPr>
        <w:rFonts w:hint="eastAsia"/>
        <w:b/>
        <w:sz w:val="28"/>
        <w:szCs w:val="28"/>
        <w:lang w:eastAsia="zh-CN"/>
      </w:rPr>
      <w:t>页</w:t>
    </w:r>
    <w:r>
      <w:rPr>
        <w:sz w:val="28"/>
        <w:szCs w:val="28"/>
        <w:lang w:val="zh-CN"/>
      </w:rPr>
      <w:t xml:space="preserve"> / </w:t>
    </w:r>
    <w:r>
      <w:rPr>
        <w:rFonts w:hint="eastAsia"/>
        <w:sz w:val="28"/>
        <w:szCs w:val="28"/>
        <w:lang w:val="zh-CN" w:eastAsia="zh-CN"/>
      </w:rPr>
      <w:t>共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NUMPAGES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</w:rPr>
      <w:t>2</w:t>
    </w:r>
    <w:r>
      <w:rPr>
        <w:b/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iNmU3ODBhNjNmMzM1ZWY3YmI4MzliOTY3NGMxNzMifQ=="/>
  </w:docVars>
  <w:rsids>
    <w:rsidRoot w:val="00000000"/>
    <w:rsid w:val="1BA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  <w:style w:type="paragraph" w:customStyle="1" w:styleId="9">
    <w:name w:val="HTML Top of Form"/>
    <w:basedOn w:val="1"/>
    <w:next w:val="1"/>
    <w:link w:val="10"/>
    <w:semiHidden/>
    <w:unhideWhenUsed/>
    <w:qFormat/>
    <w:uiPriority w:val="99"/>
    <w:pPr>
      <w:pBdr>
        <w:bottom w:val="single" w:color="auto" w:sz="6" w:space="1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10">
    <w:name w:val="z-窗体顶端 字符"/>
    <w:link w:val="9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1">
    <w:name w:val="HTML Bottom of Form"/>
    <w:basedOn w:val="1"/>
    <w:next w:val="1"/>
    <w:link w:val="12"/>
    <w:semiHidden/>
    <w:unhideWhenUsed/>
    <w:uiPriority w:val="99"/>
    <w:pPr>
      <w:pBdr>
        <w:top w:val="single" w:color="auto" w:sz="6" w:space="1"/>
      </w:pBdr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12">
    <w:name w:val="z-窗体底端 字符"/>
    <w:link w:val="11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13">
    <w:name w:val="页眉 字符"/>
    <w:link w:val="3"/>
    <w:uiPriority w:val="99"/>
    <w:rPr>
      <w:rFonts w:ascii="宋体" w:hAnsi="宋体" w:cs="宋体"/>
      <w:sz w:val="18"/>
      <w:szCs w:val="18"/>
    </w:rPr>
  </w:style>
  <w:style w:type="character" w:customStyle="1" w:styleId="14">
    <w:name w:val="页脚 字符"/>
    <w:link w:val="2"/>
    <w:uiPriority w:val="99"/>
    <w:rPr>
      <w:rFonts w:ascii="宋体" w:hAnsi="宋体" w:cs="宋体"/>
      <w:sz w:val="18"/>
      <w:szCs w:val="18"/>
    </w:rPr>
  </w:style>
  <w:style w:type="paragraph" w:customStyle="1" w:styleId="15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1802</Words>
  <Characters>1959</Characters>
  <Lines>5</Lines>
  <Paragraphs>1</Paragraphs>
  <TotalTime>2</TotalTime>
  <ScaleCrop>false</ScaleCrop>
  <LinksUpToDate>false</LinksUpToDate>
  <CharactersWithSpaces>2067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2021-04-01T05:39:00Z</dcterms:created>
  <dc:creator>2</dc:creator>
  <cp:lastModifiedBy>yms</cp:lastModifiedBy>
  <dcterms:modified xsi:type="dcterms:W3CDTF">2023-06-07T01:41:39Z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5E7E9354E8D34E78952D121EBE424BF4</vt:lpwstr>
  </property>
</Properties>
</file>