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Times New Roman"/>
          <w:sz w:val="36"/>
          <w:szCs w:val="36"/>
        </w:rPr>
        <w:t>严厉打击生猪屠宰违法行为专项行动情况统计表</w:t>
      </w:r>
    </w:p>
    <w:bookmarkEnd w:id="0"/>
    <w:p>
      <w:pPr>
        <w:spacing w:line="360" w:lineRule="auto"/>
        <w:rPr>
          <w:rFonts w:ascii="仿宋_GB2312" w:hAnsi="华文中宋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方正小标宋简体" w:eastAsia="方正小标宋简体" w:cs="Times New Roman"/>
          <w:sz w:val="28"/>
          <w:szCs w:val="28"/>
        </w:rPr>
        <w:t>填报单位</w:t>
      </w:r>
      <w:r>
        <w:rPr>
          <w:rFonts w:hint="eastAsia" w:ascii="方正小标宋简体" w:eastAsia="方正小标宋简体" w:cs="Times New Roman"/>
          <w:sz w:val="28"/>
          <w:szCs w:val="28"/>
          <w:lang w:eastAsia="zh-CN"/>
        </w:rPr>
        <w:t>（盖章）</w:t>
      </w:r>
      <w:r>
        <w:rPr>
          <w:rFonts w:hint="eastAsia" w:ascii="方正小标宋简体" w:eastAsia="方正小标宋简体" w:cs="Times New Roman"/>
          <w:sz w:val="28"/>
          <w:szCs w:val="28"/>
        </w:rPr>
        <w:t xml:space="preserve">：                 填报人:          </w:t>
      </w:r>
      <w:r>
        <w:rPr>
          <w:rFonts w:hint="eastAsia" w:ascii="方正小标宋简体" w:eastAsia="方正小标宋简体" w:cs="Times New Roman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方正小标宋简体" w:eastAsia="方正小标宋简体" w:cs="Times New Roman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tbl>
      <w:tblPr>
        <w:tblStyle w:val="4"/>
        <w:tblW w:w="14559" w:type="dxa"/>
        <w:jc w:val="center"/>
        <w:tblInd w:w="-2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3"/>
        <w:gridCol w:w="1517"/>
        <w:gridCol w:w="1067"/>
        <w:gridCol w:w="1506"/>
        <w:gridCol w:w="975"/>
        <w:gridCol w:w="1133"/>
        <w:gridCol w:w="1562"/>
        <w:gridCol w:w="1557"/>
        <w:gridCol w:w="127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8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举报线索</w:t>
            </w:r>
          </w:p>
        </w:tc>
        <w:tc>
          <w:tcPr>
            <w:tcW w:w="6198" w:type="dxa"/>
            <w:gridSpan w:val="5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监督检查和案件查处情况</w:t>
            </w:r>
          </w:p>
        </w:tc>
        <w:tc>
          <w:tcPr>
            <w:tcW w:w="6013" w:type="dxa"/>
            <w:gridSpan w:val="4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工作成效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65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接报数量</w:t>
            </w:r>
          </w:p>
        </w:tc>
        <w:tc>
          <w:tcPr>
            <w:tcW w:w="1183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查实数量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出动检查人次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立案件数</w:t>
            </w: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涉案物品数量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货值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罚没金额</w:t>
            </w:r>
          </w:p>
        </w:tc>
        <w:tc>
          <w:tcPr>
            <w:tcW w:w="1562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压减小型屠宰场点数量</w:t>
            </w:r>
          </w:p>
        </w:tc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捣毁私屠滥宰窝点数量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移送司法机关案件数</w:t>
            </w:r>
          </w:p>
        </w:tc>
        <w:tc>
          <w:tcPr>
            <w:tcW w:w="1618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追究刑责人数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（起）</w:t>
            </w:r>
          </w:p>
        </w:tc>
        <w:tc>
          <w:tcPr>
            <w:tcW w:w="1183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（起）</w:t>
            </w:r>
          </w:p>
        </w:tc>
        <w:tc>
          <w:tcPr>
            <w:tcW w:w="1517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（人次）</w:t>
            </w:r>
          </w:p>
        </w:tc>
        <w:tc>
          <w:tcPr>
            <w:tcW w:w="1067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（件）</w:t>
            </w: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（吨）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（万元）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（万元）</w:t>
            </w:r>
          </w:p>
        </w:tc>
        <w:tc>
          <w:tcPr>
            <w:tcW w:w="1562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（个）</w:t>
            </w:r>
          </w:p>
        </w:tc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（个）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（件）</w:t>
            </w:r>
          </w:p>
        </w:tc>
        <w:tc>
          <w:tcPr>
            <w:tcW w:w="1618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65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17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67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8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方正小标宋简体" w:eastAsia="方正小标宋简体" w:cs="Times New Roman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 w:cs="Times New Roman"/>
          <w:sz w:val="24"/>
          <w:szCs w:val="24"/>
        </w:rPr>
        <w:t>备注：统计时间为20</w:t>
      </w:r>
      <w:r>
        <w:rPr>
          <w:rFonts w:hint="eastAsia" w:ascii="方正小标宋简体" w:eastAsia="方正小标宋简体" w:cs="Times New Roman"/>
          <w:sz w:val="24"/>
          <w:szCs w:val="24"/>
          <w:lang w:val="en-US" w:eastAsia="zh-CN"/>
        </w:rPr>
        <w:t>20</w:t>
      </w:r>
      <w:r>
        <w:rPr>
          <w:rFonts w:hint="eastAsia" w:ascii="方正小标宋简体" w:eastAsia="方正小标宋简体" w:cs="Times New Roman"/>
          <w:sz w:val="24"/>
          <w:szCs w:val="24"/>
        </w:rPr>
        <w:t>年</w:t>
      </w:r>
      <w:r>
        <w:rPr>
          <w:rFonts w:hint="eastAsia" w:ascii="方正小标宋简体" w:eastAsia="方正小标宋简体" w:cs="Times New Roman"/>
          <w:sz w:val="24"/>
          <w:szCs w:val="24"/>
          <w:lang w:val="en-US" w:eastAsia="zh-CN"/>
        </w:rPr>
        <w:t>12</w:t>
      </w:r>
      <w:r>
        <w:rPr>
          <w:rFonts w:hint="eastAsia" w:ascii="方正小标宋简体" w:eastAsia="方正小标宋简体" w:cs="Times New Roman"/>
          <w:sz w:val="24"/>
          <w:szCs w:val="24"/>
        </w:rPr>
        <w:t>月</w:t>
      </w:r>
      <w:r>
        <w:rPr>
          <w:rFonts w:hint="eastAsia" w:ascii="方正小标宋简体" w:eastAsia="方正小标宋简体" w:cs="Times New Roman"/>
          <w:sz w:val="24"/>
          <w:szCs w:val="24"/>
          <w:lang w:eastAsia="zh-CN"/>
        </w:rPr>
        <w:t>中旬</w:t>
      </w:r>
      <w:r>
        <w:rPr>
          <w:rFonts w:hint="eastAsia" w:ascii="方正小标宋简体" w:eastAsia="方正小标宋简体" w:cs="Times New Roman"/>
          <w:sz w:val="24"/>
          <w:szCs w:val="24"/>
        </w:rPr>
        <w:t>至20</w:t>
      </w:r>
      <w:r>
        <w:rPr>
          <w:rFonts w:hint="eastAsia" w:ascii="方正小标宋简体" w:eastAsia="方正小标宋简体" w:cs="Times New Roman"/>
          <w:sz w:val="24"/>
          <w:szCs w:val="24"/>
          <w:lang w:val="en-US" w:eastAsia="zh-CN"/>
        </w:rPr>
        <w:t>21</w:t>
      </w:r>
      <w:r>
        <w:rPr>
          <w:rFonts w:hint="eastAsia" w:ascii="方正小标宋简体" w:eastAsia="方正小标宋简体" w:cs="Times New Roman"/>
          <w:sz w:val="24"/>
          <w:szCs w:val="24"/>
        </w:rPr>
        <w:t>年</w:t>
      </w:r>
      <w:r>
        <w:rPr>
          <w:rFonts w:hint="eastAsia" w:ascii="方正小标宋简体" w:eastAsia="方正小标宋简体" w:cs="Times New Roman"/>
          <w:sz w:val="24"/>
          <w:szCs w:val="24"/>
          <w:lang w:val="en-US" w:eastAsia="zh-CN"/>
        </w:rPr>
        <w:t>2</w:t>
      </w:r>
      <w:r>
        <w:rPr>
          <w:rFonts w:hint="eastAsia" w:ascii="方正小标宋简体" w:eastAsia="方正小标宋简体" w:cs="Times New Roman"/>
          <w:sz w:val="24"/>
          <w:szCs w:val="24"/>
        </w:rPr>
        <w:t>月</w:t>
      </w:r>
      <w:r>
        <w:rPr>
          <w:rFonts w:hint="eastAsia" w:ascii="方正小标宋简体" w:eastAsia="方正小标宋简体" w:cs="Times New Roman"/>
          <w:sz w:val="24"/>
          <w:szCs w:val="24"/>
          <w:lang w:val="en-US" w:eastAsia="zh-CN"/>
        </w:rPr>
        <w:t>19日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54CEF"/>
    <w:rsid w:val="636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2020-12-10T01:24:00Z</dcterms:created>
  <dc:creator>邵莅宇</dc:creator>
  <cp:lastModifiedBy>邵莅宇</cp:lastModifiedBy>
  <dcterms:modified xsi:type="dcterms:W3CDTF">2020-12-10T01:24:52Z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