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1" w:name="_GoBack"/>
      <w:bookmarkEnd w:id="1"/>
      <w:r>
        <w:rPr>
          <w:rFonts w:hint="eastAsia" w:ascii="宋体" w:hAnsi="宋体"/>
          <w:color w:val="008000"/>
          <w:sz w:val="24"/>
        </w:rPr>
        <w:t>提案内容：</w:t>
      </w:r>
    </w:p>
    <w:p>
      <w:pPr>
        <w:jc w:val="center"/>
        <w:rPr>
          <w:rFonts w:ascii="黑体" w:hAnsi="黑体" w:eastAsia="黑体"/>
          <w:b/>
          <w:sz w:val="44"/>
          <w:szCs w:val="44"/>
        </w:rPr>
      </w:pPr>
      <w:bookmarkStart w:id="0" w:name="casetitle2"/>
      <w:r>
        <w:rPr>
          <w:rFonts w:ascii="黑体" w:hAnsi="黑体" w:eastAsia="黑体"/>
          <w:b/>
          <w:sz w:val="44"/>
          <w:szCs w:val="44"/>
        </w:rPr>
        <w:t>关于上海探索和建立农业科技创新创业平台的建议</w:t>
      </w:r>
      <w:bookmarkEnd w:id="0"/>
    </w:p>
    <w:p>
      <w:pPr>
        <w:jc w:val="center"/>
        <w:rPr>
          <w:rFonts w:ascii="黑体" w:hAnsi="黑体" w:eastAsia="黑体"/>
          <w:sz w:val="44"/>
          <w:szCs w:val="44"/>
        </w:rPr>
      </w:pPr>
    </w:p>
    <w:p>
      <w:pPr>
        <w:rPr>
          <w:rFonts w:ascii="黑体" w:hAnsi="黑体" w:eastAsia="黑体"/>
          <w:b/>
          <w:color w:val="008000"/>
          <w:sz w:val="36"/>
          <w:szCs w:val="36"/>
        </w:rPr>
      </w:pPr>
    </w:p>
    <w:p>
      <w:pPr>
        <w:pStyle w:val="5"/>
        <w:rPr>
          <w:rStyle w:val="9"/>
        </w:rPr>
      </w:pPr>
      <w:r>
        <w:rPr>
          <w:rStyle w:val="10"/>
          <w:rFonts w:hint="eastAsia"/>
          <w:color w:val="008000"/>
          <w:sz w:val="36"/>
          <w:szCs w:val="36"/>
        </w:rPr>
        <w:t>※背景情况※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Style w:val="9"/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9"/>
          <w:rFonts w:hint="eastAsia" w:ascii="仿宋_GB2312" w:hAnsi="仿宋_GB2312" w:eastAsia="仿宋_GB2312" w:cs="仿宋_GB2312"/>
          <w:sz w:val="32"/>
          <w:szCs w:val="32"/>
        </w:rPr>
        <w:t>习近平总书记指出，农业现代化，关键是农业科技现代化。农业种植方式急需植入现代化科技手段，农业种植人员也急需补充大量科技型、经营型人才。根据《“十四五”全国农业农村科技发展规划》，今后五年，农业关键核心技术产品取得新突破，形成核心种源、智慧农业元器件、农业大数据算法、农机装备、农业绿色投入品等领域一批具有自主知识产权的核心技术产品。</w:t>
      </w:r>
    </w:p>
    <w:p>
      <w:pPr>
        <w:pStyle w:val="5"/>
        <w:rPr>
          <w:rStyle w:val="9"/>
        </w:rPr>
      </w:pPr>
      <w:r>
        <w:rPr>
          <w:rStyle w:val="10"/>
          <w:rFonts w:hint="eastAsia"/>
          <w:color w:val="008000"/>
          <w:sz w:val="36"/>
          <w:szCs w:val="36"/>
        </w:rPr>
        <w:t>――――――――――――――――――――――</w:t>
      </w:r>
    </w:p>
    <w:p>
      <w:pPr>
        <w:pStyle w:val="5"/>
        <w:rPr>
          <w:rStyle w:val="9"/>
        </w:rPr>
      </w:pPr>
      <w:r>
        <w:rPr>
          <w:rStyle w:val="10"/>
          <w:rFonts w:hint="eastAsia"/>
          <w:color w:val="008000"/>
          <w:sz w:val="36"/>
          <w:szCs w:val="36"/>
        </w:rPr>
        <w:t>※问题及分析※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Style w:val="9"/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9"/>
          <w:rFonts w:hint="eastAsia" w:ascii="仿宋_GB2312" w:hAnsi="仿宋_GB2312" w:eastAsia="仿宋_GB2312" w:cs="仿宋_GB2312"/>
          <w:sz w:val="32"/>
          <w:szCs w:val="32"/>
        </w:rPr>
        <w:t>近年来，上海在标准化生产、品牌化销售、绿色化发展等方面取得了一定成效，但与东京甚至苏浙皖等长三角一体化兄弟省市相比也存在很多不足，主要面临着环境压力大、产业发展空间小、经济效益低、产业经营投入积极性不高等问题，主要原因在于：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Style w:val="9"/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Style w:val="9"/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1、</w:t>
      </w:r>
      <w:r>
        <w:rPr>
          <w:rStyle w:val="9"/>
          <w:rFonts w:hint="eastAsia" w:ascii="楷体_GB2312" w:hAnsi="楷体_GB2312" w:eastAsia="楷体_GB2312" w:cs="楷体_GB2312"/>
          <w:b/>
          <w:bCs/>
          <w:sz w:val="32"/>
          <w:szCs w:val="32"/>
        </w:rPr>
        <w:t>农业企业缺乏好用的成套技术和装备支持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Style w:val="9"/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9"/>
          <w:rFonts w:hint="eastAsia" w:ascii="仿宋_GB2312" w:hAnsi="仿宋_GB2312" w:eastAsia="仿宋_GB2312" w:cs="仿宋_GB2312"/>
          <w:sz w:val="32"/>
          <w:szCs w:val="32"/>
        </w:rPr>
        <w:t>上海尽管拥有众多大院大所，创新资源集聚，但很多农业企业仍然缺乏可以“拿来即用、成本可控、简单有效”的成套技术和装备支持。主要原因在于农业产业链较长，各个环节的协同性较低，未能形成合力，农业科技企业普遍缺乏实践场景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Style w:val="9"/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Style w:val="9"/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2、</w:t>
      </w:r>
      <w:r>
        <w:rPr>
          <w:rStyle w:val="9"/>
          <w:rFonts w:hint="eastAsia" w:ascii="楷体_GB2312" w:hAnsi="楷体_GB2312" w:eastAsia="楷体_GB2312" w:cs="楷体_GB2312"/>
          <w:b/>
          <w:bCs/>
          <w:sz w:val="32"/>
          <w:szCs w:val="32"/>
        </w:rPr>
        <w:t>农业科技创新创业平台不足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Style w:val="9"/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9"/>
          <w:rFonts w:hint="eastAsia" w:ascii="仿宋_GB2312" w:hAnsi="仿宋_GB2312" w:eastAsia="仿宋_GB2312" w:cs="仿宋_GB2312"/>
          <w:sz w:val="32"/>
          <w:szCs w:val="32"/>
        </w:rPr>
        <w:t>上海由于农业空间有限，且比较分散，导致农业科技创新创业平台严重不足，即使已经建成的，也还存在发展空间小、定位较为单一、孵化场地偏远、综合服务能力不足和配套设施落后等问题。导致研究性企业和种植企业的结合度较低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Style w:val="9"/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Style w:val="9"/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3、</w:t>
      </w:r>
      <w:r>
        <w:rPr>
          <w:rStyle w:val="9"/>
          <w:rFonts w:hint="eastAsia" w:ascii="楷体_GB2312" w:hAnsi="楷体_GB2312" w:eastAsia="楷体_GB2312" w:cs="楷体_GB2312"/>
          <w:b/>
          <w:bCs/>
          <w:sz w:val="32"/>
          <w:szCs w:val="32"/>
        </w:rPr>
        <w:t>产业链上下游的结合度较低，未能形成合力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Style w:val="9"/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9"/>
          <w:rFonts w:hint="eastAsia" w:ascii="仿宋_GB2312" w:hAnsi="仿宋_GB2312" w:eastAsia="仿宋_GB2312" w:cs="仿宋_GB2312"/>
          <w:sz w:val="32"/>
          <w:szCs w:val="32"/>
        </w:rPr>
        <w:t>农业科技涵盖种子种苗、种植经营、农资服务、软硬件技术、市场销售等多个方面，目前各个板块的从业者都仅从自己从事的领域出发，未能将上下游进行有效结合。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Style w:val="9"/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Style w:val="9"/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4、</w:t>
      </w:r>
      <w:r>
        <w:rPr>
          <w:rStyle w:val="9"/>
          <w:rFonts w:hint="eastAsia" w:ascii="楷体_GB2312" w:hAnsi="楷体_GB2312" w:eastAsia="楷体_GB2312" w:cs="楷体_GB2312"/>
          <w:b/>
          <w:bCs/>
          <w:sz w:val="32"/>
          <w:szCs w:val="32"/>
        </w:rPr>
        <w:t>市场产业化能力弱，优秀的技术缺乏平台支撑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Style w:val="9"/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Style w:val="9"/>
          <w:rFonts w:hint="eastAsia" w:ascii="仿宋_GB2312" w:hAnsi="仿宋_GB2312" w:eastAsia="仿宋_GB2312" w:cs="仿宋_GB2312"/>
          <w:sz w:val="32"/>
          <w:szCs w:val="32"/>
        </w:rPr>
        <w:t>农业科技研究人员由于普遍缺乏对农业市场的了解，甚至很多技术人员从来没有下过田间地头，导致出现技术和市场结合度弱，或者优秀的技术无法更快的进行产业化落地。</w:t>
      </w:r>
    </w:p>
    <w:p>
      <w:pPr>
        <w:pStyle w:val="5"/>
        <w:rPr>
          <w:rStyle w:val="9"/>
        </w:rPr>
      </w:pPr>
      <w:r>
        <w:rPr>
          <w:rStyle w:val="10"/>
          <w:rFonts w:hint="eastAsia"/>
          <w:color w:val="008000"/>
          <w:sz w:val="36"/>
          <w:szCs w:val="36"/>
        </w:rPr>
        <w:t>――――――――――――――――――――――</w:t>
      </w:r>
    </w:p>
    <w:p>
      <w:pPr>
        <w:pStyle w:val="5"/>
        <w:rPr>
          <w:rStyle w:val="9"/>
        </w:rPr>
      </w:pPr>
      <w:r>
        <w:rPr>
          <w:rStyle w:val="10"/>
          <w:rFonts w:hint="eastAsia"/>
          <w:color w:val="008000"/>
          <w:sz w:val="36"/>
          <w:szCs w:val="36"/>
        </w:rPr>
        <w:t>※建议※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Style w:val="9"/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Style w:val="9"/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1、</w:t>
      </w:r>
      <w:r>
        <w:rPr>
          <w:rStyle w:val="9"/>
          <w:rFonts w:hint="eastAsia" w:ascii="楷体_GB2312" w:hAnsi="楷体_GB2312" w:eastAsia="楷体_GB2312" w:cs="楷体_GB2312"/>
          <w:b/>
          <w:bCs/>
          <w:sz w:val="32"/>
          <w:szCs w:val="32"/>
        </w:rPr>
        <w:t>强化整体规划布局，打造集研发、试验、应用、培训、输出为一体的开放式、创新型、专业化平台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Style w:val="9"/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9"/>
          <w:rFonts w:hint="eastAsia" w:ascii="仿宋_GB2312" w:hAnsi="仿宋_GB2312" w:eastAsia="仿宋_GB2312" w:cs="仿宋_GB2312"/>
          <w:sz w:val="32"/>
          <w:szCs w:val="32"/>
        </w:rPr>
        <w:t>吸引和集聚农业科技研发服务、种子种苗研发服务、农资农药研发服务、数字化技术服务、种植技术服务、销售服务等全链条核心环节优秀技术和运营团队，构建全新的管理和运营模式，推动和形成业务、功能、要素紧密融合的农业科技创新体系，有效提升上海农业科技创新实力和产业发展能级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Style w:val="9"/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Style w:val="9"/>
          <w:rFonts w:hint="eastAsia" w:ascii="楷体_GB2312" w:hAnsi="楷体_GB2312" w:eastAsia="楷体_GB2312" w:cs="楷体_GB2312"/>
          <w:b/>
          <w:bCs/>
          <w:sz w:val="32"/>
          <w:szCs w:val="32"/>
        </w:rPr>
        <w:t> </w:t>
      </w:r>
      <w:r>
        <w:rPr>
          <w:rStyle w:val="9"/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2、</w:t>
      </w:r>
      <w:r>
        <w:rPr>
          <w:rStyle w:val="9"/>
          <w:rFonts w:hint="eastAsia" w:ascii="楷体_GB2312" w:hAnsi="楷体_GB2312" w:eastAsia="楷体_GB2312" w:cs="楷体_GB2312"/>
          <w:b/>
          <w:bCs/>
          <w:sz w:val="32"/>
          <w:szCs w:val="32"/>
        </w:rPr>
        <w:t>构建协同发展机制，促进技术、团队和市场间的高效协作和融合发展，形成一批可复制、可推广的创新发展模式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Style w:val="9"/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9"/>
          <w:rFonts w:hint="eastAsia" w:ascii="仿宋_GB2312" w:hAnsi="仿宋_GB2312" w:eastAsia="仿宋_GB2312" w:cs="仿宋_GB2312"/>
          <w:sz w:val="32"/>
          <w:szCs w:val="32"/>
        </w:rPr>
        <w:t>划定农业科技创新创业发展核心区，为入驻实体提供个性化、量身定做的研发环境、实验环境和种植环境，主要承载科研成果转化、新元素示范推介、科普教育等功能，各级科研机构和人才可以在此进行相关实验及成果转化，为科研提供优质基地；优质农业企业可以在此进行新品种、新技术、新模式的展示推广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Style w:val="9"/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Style w:val="9"/>
          <w:rFonts w:hint="eastAsia" w:ascii="楷体_GB2312" w:hAnsi="楷体_GB2312" w:eastAsia="楷体_GB2312" w:cs="楷体_GB2312"/>
          <w:b/>
          <w:bCs/>
          <w:sz w:val="32"/>
          <w:szCs w:val="32"/>
        </w:rPr>
        <w:t> </w:t>
      </w:r>
      <w:r>
        <w:rPr>
          <w:rStyle w:val="9"/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3、</w:t>
      </w:r>
      <w:r>
        <w:rPr>
          <w:rStyle w:val="9"/>
          <w:rFonts w:hint="eastAsia" w:ascii="楷体_GB2312" w:hAnsi="楷体_GB2312" w:eastAsia="楷体_GB2312" w:cs="楷体_GB2312"/>
          <w:b/>
          <w:bCs/>
          <w:sz w:val="32"/>
          <w:szCs w:val="32"/>
        </w:rPr>
        <w:t>提升综合服务水平，以高水平、全方位和专业化服务来带动园区农业科技创新创业的一体化、高质量发展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Style w:val="9"/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9"/>
          <w:rFonts w:hint="eastAsia" w:ascii="仿宋_GB2312" w:hAnsi="仿宋_GB2312" w:eastAsia="仿宋_GB2312" w:cs="仿宋_GB2312"/>
          <w:sz w:val="32"/>
          <w:szCs w:val="32"/>
        </w:rPr>
        <w:t>由地方政府牵头农业部门、涉农部门以及金融机构，构建统一、高效、专业的农业科技创新创业服务体系。通过创新合作共建模式，按照“政府引导、市场运作、产业带动、效益优先、农民受益”的原则，吸引投资主体共建共管，形成政府引导、企业建设、主体参与的新型合作模式，努力打造有影响力的农业科技创新创业平台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Style w:val="9"/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Style w:val="9"/>
          <w:rFonts w:hint="eastAsia" w:ascii="楷体_GB2312" w:hAnsi="楷体_GB2312" w:eastAsia="楷体_GB2312" w:cs="楷体_GB2312"/>
          <w:b/>
          <w:bCs/>
          <w:sz w:val="32"/>
          <w:szCs w:val="32"/>
        </w:rPr>
        <w:t> </w:t>
      </w:r>
      <w:r>
        <w:rPr>
          <w:rStyle w:val="9"/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4、</w:t>
      </w:r>
      <w:r>
        <w:rPr>
          <w:rStyle w:val="9"/>
          <w:rFonts w:hint="eastAsia" w:ascii="楷体_GB2312" w:hAnsi="楷体_GB2312" w:eastAsia="楷体_GB2312" w:cs="楷体_GB2312"/>
          <w:b/>
          <w:bCs/>
          <w:sz w:val="32"/>
          <w:szCs w:val="32"/>
        </w:rPr>
        <w:t>重视农业人才培养，打造新时代农业科技创新创业人才队伍建设平台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Style w:val="9"/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9"/>
          <w:rFonts w:hint="eastAsia" w:ascii="仿宋_GB2312" w:hAnsi="仿宋_GB2312" w:eastAsia="仿宋_GB2312" w:cs="仿宋_GB2312"/>
          <w:sz w:val="32"/>
          <w:szCs w:val="32"/>
        </w:rPr>
        <w:t>  实施新型农业经营主体轮训计划和现代青年农场主培养计划，联合有关高校院所、农业龙头开展人才培养工作，通过学习培育方法、农产品销售、物联网技术与应用等课程，形成以产业振兴为主题的教育培训体系，培养一批新型职业农民、一批热衷于乡村振兴事业的创客群体，以人才振兴来推动产业振兴和乡村振兴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28"/>
        <w:szCs w:val="28"/>
        <w:lang w:eastAsia="zh-CN"/>
      </w:rPr>
    </w:pPr>
    <w:r>
      <w:rPr>
        <w:rFonts w:hint="eastAsia"/>
        <w:sz w:val="28"/>
        <w:szCs w:val="28"/>
        <w:lang w:eastAsia="zh-CN"/>
      </w:rPr>
      <w:t>第</w:t>
    </w:r>
    <w:r>
      <w:rPr>
        <w:b/>
        <w:sz w:val="28"/>
        <w:szCs w:val="28"/>
      </w:rPr>
      <w:fldChar w:fldCharType="begin"/>
    </w:r>
    <w:r>
      <w:rPr>
        <w:b/>
        <w:sz w:val="28"/>
        <w:szCs w:val="28"/>
      </w:rPr>
      <w:instrText xml:space="preserve">PAGE</w:instrText>
    </w:r>
    <w:r>
      <w:rPr>
        <w:b/>
        <w:sz w:val="28"/>
        <w:szCs w:val="28"/>
      </w:rPr>
      <w:fldChar w:fldCharType="separate"/>
    </w:r>
    <w:r>
      <w:rPr>
        <w:b/>
        <w:sz w:val="28"/>
        <w:szCs w:val="28"/>
      </w:rPr>
      <w:t>1</w:t>
    </w:r>
    <w:r>
      <w:rPr>
        <w:b/>
        <w:sz w:val="28"/>
        <w:szCs w:val="28"/>
      </w:rPr>
      <w:fldChar w:fldCharType="end"/>
    </w:r>
    <w:r>
      <w:rPr>
        <w:rFonts w:hint="eastAsia"/>
        <w:b/>
        <w:sz w:val="28"/>
        <w:szCs w:val="28"/>
        <w:lang w:eastAsia="zh-CN"/>
      </w:rPr>
      <w:t>页</w:t>
    </w:r>
    <w:r>
      <w:rPr>
        <w:sz w:val="28"/>
        <w:szCs w:val="28"/>
        <w:lang w:val="zh-CN"/>
      </w:rPr>
      <w:t xml:space="preserve"> / </w:t>
    </w:r>
    <w:r>
      <w:rPr>
        <w:rFonts w:hint="eastAsia"/>
        <w:sz w:val="28"/>
        <w:szCs w:val="28"/>
        <w:lang w:val="zh-CN" w:eastAsia="zh-CN"/>
      </w:rPr>
      <w:t>共</w:t>
    </w:r>
    <w:r>
      <w:rPr>
        <w:b/>
        <w:sz w:val="28"/>
        <w:szCs w:val="28"/>
      </w:rPr>
      <w:fldChar w:fldCharType="begin"/>
    </w:r>
    <w:r>
      <w:rPr>
        <w:b/>
        <w:sz w:val="28"/>
        <w:szCs w:val="28"/>
      </w:rPr>
      <w:instrText xml:space="preserve">NUMPAGES</w:instrText>
    </w:r>
    <w:r>
      <w:rPr>
        <w:b/>
        <w:sz w:val="28"/>
        <w:szCs w:val="28"/>
      </w:rPr>
      <w:fldChar w:fldCharType="separate"/>
    </w:r>
    <w:r>
      <w:rPr>
        <w:b/>
        <w:sz w:val="28"/>
        <w:szCs w:val="28"/>
      </w:rPr>
      <w:t>2</w:t>
    </w:r>
    <w:r>
      <w:rPr>
        <w:b/>
        <w:sz w:val="28"/>
        <w:szCs w:val="28"/>
      </w:rPr>
      <w:fldChar w:fldCharType="end"/>
    </w:r>
    <w:r>
      <w:rPr>
        <w:rFonts w:hint="eastAsia"/>
        <w:sz w:val="28"/>
        <w:szCs w:val="28"/>
        <w:lang w:eastAsia="zh-CN"/>
      </w:rPr>
      <w:t>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right"/>
      <w:rPr>
        <w:color w:val="008000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NiNmU3ODBhNjNmMzM1ZWY3YmI4MzliOTY3NGMxNzMifQ=="/>
  </w:docVars>
  <w:rsids>
    <w:rsidRoot w:val="00000000"/>
    <w:rsid w:val="1358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6"/>
    <w:unhideWhenUsed/>
    <w:qFormat/>
    <w:uiPriority w:val="99"/>
    <w:pPr>
      <w:spacing w:before="100" w:beforeAutospacing="1" w:after="100" w:afterAutospacing="1"/>
    </w:pPr>
  </w:style>
  <w:style w:type="paragraph" w:customStyle="1" w:styleId="6">
    <w:name w:val="Normal_0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qFormat/>
    <w:uiPriority w:val="22"/>
    <w:rPr>
      <w:rFonts w:ascii="宋体" w:hAnsi="宋体" w:cs="宋体"/>
      <w:b/>
      <w:bCs/>
    </w:rPr>
  </w:style>
  <w:style w:type="character" w:customStyle="1" w:styleId="11">
    <w:name w:val="页眉 字符"/>
    <w:link w:val="4"/>
    <w:qFormat/>
    <w:uiPriority w:val="0"/>
    <w:rPr>
      <w:kern w:val="2"/>
      <w:sz w:val="18"/>
      <w:szCs w:val="18"/>
    </w:rPr>
  </w:style>
  <w:style w:type="character" w:customStyle="1" w:styleId="12">
    <w:name w:val="页脚 字符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DCF17-5463-4387-8981-BDCAA06693C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SHZX</Company>
  <Pages>5</Pages>
  <Words>1763</Words>
  <Characters>1806</Characters>
  <Lines>3</Lines>
  <Paragraphs>1</Paragraphs>
  <TotalTime>1</TotalTime>
  <ScaleCrop>false</ScaleCrop>
  <LinksUpToDate>false</LinksUpToDate>
  <CharactersWithSpaces>1889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2021-04-01T05:16:00Z</dcterms:created>
  <dc:creator>张丁</dc:creator>
  <cp:lastModifiedBy>yms</cp:lastModifiedBy>
  <cp:lastPrinted>2013-01-09T04:21:00Z</cp:lastPrinted>
  <dcterms:modified xsi:type="dcterms:W3CDTF">2023-06-25T08:01:29Z</dcterms:modified>
  <dc:title>中国人民政治协商会议上海市第十届委员会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DBD9053953EE4D52A8C4B77DD17375DB</vt:lpwstr>
  </property>
</Properties>
</file>